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FA0FC">
      <w:pPr>
        <w:pStyle w:val="2"/>
        <w:rPr>
          <w:rFonts w:hint="eastAsia"/>
          <w:b/>
          <w:sz w:val="52"/>
          <w:szCs w:val="52"/>
        </w:rPr>
      </w:pPr>
      <w:r>
        <w:rPr>
          <w:rFonts w:hint="eastAsia"/>
          <w:b/>
          <w:sz w:val="52"/>
          <w:szCs w:val="52"/>
        </w:rPr>
        <w:t>义马市解放路农村公路提升工程</w:t>
      </w:r>
    </w:p>
    <w:p w14:paraId="49468E41">
      <w:pPr>
        <w:rPr>
          <w:rFonts w:hint="eastAsia"/>
        </w:rPr>
      </w:pPr>
    </w:p>
    <w:p w14:paraId="61EDF7FA">
      <w:pPr>
        <w:spacing w:line="700" w:lineRule="exact"/>
        <w:jc w:val="center"/>
        <w:rPr>
          <w:b/>
          <w:sz w:val="52"/>
          <w:szCs w:val="52"/>
        </w:rPr>
      </w:pPr>
      <w:r>
        <w:rPr>
          <w:rFonts w:hint="eastAsia"/>
          <w:b/>
          <w:sz w:val="52"/>
          <w:szCs w:val="52"/>
        </w:rPr>
        <w:t>招标控制价评审报告</w:t>
      </w:r>
    </w:p>
    <w:p w14:paraId="16897023">
      <w:pPr>
        <w:spacing w:line="500" w:lineRule="exact"/>
        <w:jc w:val="center"/>
        <w:rPr>
          <w:sz w:val="28"/>
          <w:szCs w:val="28"/>
        </w:rPr>
      </w:pPr>
    </w:p>
    <w:p w14:paraId="163E0F7A">
      <w:pPr>
        <w:spacing w:line="500" w:lineRule="exact"/>
        <w:jc w:val="center"/>
        <w:rPr>
          <w:rFonts w:hint="eastAsia" w:eastAsia="宋体"/>
          <w:color w:val="auto"/>
          <w:sz w:val="28"/>
          <w:szCs w:val="28"/>
          <w:lang w:eastAsia="zh-CN"/>
        </w:rPr>
      </w:pPr>
      <w:r>
        <w:rPr>
          <w:rFonts w:hint="eastAsia"/>
          <w:color w:val="auto"/>
          <w:sz w:val="28"/>
          <w:szCs w:val="28"/>
          <w:lang w:eastAsia="zh-CN"/>
        </w:rPr>
        <w:t>（</w:t>
      </w:r>
      <w:r>
        <w:rPr>
          <w:rFonts w:hint="eastAsia"/>
          <w:color w:val="auto"/>
          <w:sz w:val="28"/>
          <w:szCs w:val="28"/>
        </w:rPr>
        <w:t>R</w:t>
      </w:r>
      <w:r>
        <w:rPr>
          <w:rFonts w:hint="eastAsia"/>
          <w:color w:val="auto"/>
          <w:sz w:val="28"/>
          <w:szCs w:val="28"/>
          <w:lang w:val="en-US" w:eastAsia="zh-CN"/>
        </w:rPr>
        <w:t>TSMX</w:t>
      </w:r>
      <w:r>
        <w:rPr>
          <w:rFonts w:hint="eastAsia"/>
          <w:color w:val="auto"/>
          <w:sz w:val="28"/>
          <w:szCs w:val="28"/>
        </w:rPr>
        <w:t>-</w:t>
      </w:r>
      <w:r>
        <w:rPr>
          <w:rFonts w:hint="eastAsia"/>
          <w:color w:val="auto"/>
          <w:sz w:val="28"/>
          <w:szCs w:val="28"/>
          <w:lang w:val="en-US" w:eastAsia="zh-CN"/>
        </w:rPr>
        <w:t>2025020</w:t>
      </w:r>
      <w:r>
        <w:rPr>
          <w:rFonts w:hint="eastAsia"/>
          <w:color w:val="auto"/>
          <w:sz w:val="28"/>
          <w:szCs w:val="28"/>
          <w:lang w:eastAsia="zh-CN"/>
        </w:rPr>
        <w:t>）</w:t>
      </w:r>
    </w:p>
    <w:p w14:paraId="13353292">
      <w:pPr>
        <w:spacing w:line="500" w:lineRule="exact"/>
        <w:jc w:val="center"/>
        <w:rPr>
          <w:sz w:val="36"/>
          <w:szCs w:val="36"/>
        </w:rPr>
      </w:pPr>
    </w:p>
    <w:p w14:paraId="6C09D9CA">
      <w:pPr>
        <w:spacing w:line="500" w:lineRule="exact"/>
        <w:jc w:val="center"/>
        <w:rPr>
          <w:sz w:val="36"/>
          <w:szCs w:val="36"/>
        </w:rPr>
      </w:pPr>
    </w:p>
    <w:p w14:paraId="65C9031C">
      <w:pPr>
        <w:spacing w:line="500" w:lineRule="exact"/>
        <w:jc w:val="center"/>
        <w:rPr>
          <w:sz w:val="36"/>
          <w:szCs w:val="36"/>
        </w:rPr>
      </w:pPr>
    </w:p>
    <w:p w14:paraId="4A52F1C1">
      <w:pPr>
        <w:spacing w:line="500" w:lineRule="exact"/>
        <w:jc w:val="center"/>
        <w:rPr>
          <w:sz w:val="36"/>
          <w:szCs w:val="36"/>
        </w:rPr>
      </w:pPr>
    </w:p>
    <w:p w14:paraId="4A32455E">
      <w:pPr>
        <w:spacing w:line="500" w:lineRule="exact"/>
        <w:jc w:val="center"/>
        <w:rPr>
          <w:sz w:val="36"/>
          <w:szCs w:val="36"/>
        </w:rPr>
      </w:pPr>
    </w:p>
    <w:p w14:paraId="47FA804D">
      <w:pPr>
        <w:spacing w:line="500" w:lineRule="exact"/>
        <w:jc w:val="center"/>
        <w:rPr>
          <w:sz w:val="36"/>
          <w:szCs w:val="36"/>
        </w:rPr>
      </w:pPr>
    </w:p>
    <w:p w14:paraId="036D67E0">
      <w:pPr>
        <w:spacing w:line="500" w:lineRule="exact"/>
        <w:jc w:val="center"/>
        <w:rPr>
          <w:sz w:val="36"/>
          <w:szCs w:val="36"/>
        </w:rPr>
      </w:pPr>
    </w:p>
    <w:p w14:paraId="65AFBB4D">
      <w:pPr>
        <w:spacing w:line="500" w:lineRule="exact"/>
        <w:jc w:val="center"/>
        <w:rPr>
          <w:sz w:val="36"/>
          <w:szCs w:val="36"/>
        </w:rPr>
      </w:pPr>
    </w:p>
    <w:p w14:paraId="45CC6B71">
      <w:pPr>
        <w:spacing w:line="500" w:lineRule="exact"/>
        <w:jc w:val="both"/>
        <w:rPr>
          <w:sz w:val="36"/>
          <w:szCs w:val="36"/>
        </w:rPr>
      </w:pPr>
    </w:p>
    <w:p w14:paraId="5C0EB383">
      <w:pPr>
        <w:spacing w:line="500" w:lineRule="exact"/>
        <w:jc w:val="center"/>
        <w:rPr>
          <w:sz w:val="36"/>
          <w:szCs w:val="36"/>
        </w:rPr>
      </w:pPr>
    </w:p>
    <w:p w14:paraId="31F4E335">
      <w:pPr>
        <w:spacing w:line="500" w:lineRule="exact"/>
        <w:jc w:val="center"/>
        <w:rPr>
          <w:sz w:val="36"/>
          <w:szCs w:val="36"/>
        </w:rPr>
      </w:pPr>
    </w:p>
    <w:p w14:paraId="29695082">
      <w:pPr>
        <w:spacing w:line="500" w:lineRule="exact"/>
        <w:jc w:val="center"/>
        <w:rPr>
          <w:sz w:val="36"/>
          <w:szCs w:val="36"/>
        </w:rPr>
      </w:pPr>
    </w:p>
    <w:p w14:paraId="4B0D9E81">
      <w:pPr>
        <w:spacing w:line="500" w:lineRule="exact"/>
        <w:jc w:val="center"/>
        <w:rPr>
          <w:sz w:val="36"/>
          <w:szCs w:val="36"/>
        </w:rPr>
      </w:pPr>
    </w:p>
    <w:p w14:paraId="0D14104B">
      <w:pPr>
        <w:spacing w:line="500" w:lineRule="exact"/>
        <w:rPr>
          <w:color w:val="auto"/>
          <w:sz w:val="36"/>
          <w:szCs w:val="36"/>
        </w:rPr>
      </w:pPr>
    </w:p>
    <w:p w14:paraId="416BB9AB">
      <w:pPr>
        <w:spacing w:line="500" w:lineRule="exact"/>
        <w:jc w:val="center"/>
        <w:rPr>
          <w:rFonts w:hint="eastAsia"/>
          <w:sz w:val="32"/>
          <w:szCs w:val="32"/>
        </w:rPr>
      </w:pPr>
      <w:r>
        <w:rPr>
          <w:rFonts w:hint="eastAsia"/>
          <w:sz w:val="32"/>
          <w:szCs w:val="32"/>
        </w:rPr>
        <w:t>荣泰工程管理咨询有限公司</w:t>
      </w:r>
    </w:p>
    <w:p w14:paraId="62B547BA">
      <w:pPr>
        <w:spacing w:line="500" w:lineRule="exact"/>
        <w:jc w:val="center"/>
        <w:rPr>
          <w:rFonts w:hint="eastAsia"/>
          <w:color w:val="auto"/>
          <w:sz w:val="32"/>
          <w:szCs w:val="32"/>
        </w:rPr>
      </w:pPr>
    </w:p>
    <w:p w14:paraId="06856380">
      <w:pPr>
        <w:spacing w:line="500" w:lineRule="exact"/>
        <w:jc w:val="center"/>
        <w:rPr>
          <w:color w:val="auto"/>
          <w:sz w:val="32"/>
          <w:szCs w:val="32"/>
        </w:rPr>
      </w:pPr>
      <w:r>
        <w:rPr>
          <w:rFonts w:hint="eastAsia"/>
          <w:color w:val="auto"/>
          <w:sz w:val="32"/>
          <w:szCs w:val="32"/>
        </w:rPr>
        <w:t>202</w:t>
      </w:r>
      <w:r>
        <w:rPr>
          <w:rFonts w:hint="eastAsia"/>
          <w:color w:val="auto"/>
          <w:sz w:val="32"/>
          <w:szCs w:val="32"/>
          <w:lang w:val="en-US" w:eastAsia="zh-CN"/>
        </w:rPr>
        <w:t>5</w:t>
      </w:r>
      <w:r>
        <w:rPr>
          <w:rFonts w:hint="eastAsia"/>
          <w:color w:val="auto"/>
          <w:sz w:val="32"/>
          <w:szCs w:val="32"/>
        </w:rPr>
        <w:t>年</w:t>
      </w:r>
      <w:r>
        <w:rPr>
          <w:rFonts w:hint="eastAsia"/>
          <w:color w:val="auto"/>
          <w:sz w:val="32"/>
          <w:szCs w:val="32"/>
          <w:lang w:val="en-US" w:eastAsia="zh-CN"/>
        </w:rPr>
        <w:t>12</w:t>
      </w:r>
      <w:r>
        <w:rPr>
          <w:rFonts w:hint="eastAsia"/>
          <w:color w:val="auto"/>
          <w:sz w:val="32"/>
          <w:szCs w:val="32"/>
        </w:rPr>
        <w:t>月</w:t>
      </w:r>
      <w:r>
        <w:rPr>
          <w:rFonts w:hint="eastAsia"/>
          <w:color w:val="auto"/>
          <w:sz w:val="32"/>
          <w:szCs w:val="32"/>
          <w:lang w:val="en-US" w:eastAsia="zh-CN"/>
        </w:rPr>
        <w:t>17</w:t>
      </w:r>
      <w:r>
        <w:rPr>
          <w:rFonts w:hint="eastAsia"/>
          <w:color w:val="auto"/>
          <w:sz w:val="32"/>
          <w:szCs w:val="32"/>
        </w:rPr>
        <w:t>日</w:t>
      </w:r>
    </w:p>
    <w:p w14:paraId="72B89296">
      <w:pPr>
        <w:keepNext w:val="0"/>
        <w:keepLines w:val="0"/>
        <w:pageBreakBefore w:val="0"/>
        <w:kinsoku/>
        <w:overflowPunct/>
        <w:topLinePunct w:val="0"/>
        <w:autoSpaceDE/>
        <w:autoSpaceDN/>
        <w:bidi w:val="0"/>
        <w:spacing w:line="360" w:lineRule="auto"/>
        <w:jc w:val="center"/>
        <w:textAlignment w:val="auto"/>
        <w:rPr>
          <w:sz w:val="44"/>
          <w:szCs w:val="44"/>
        </w:rPr>
      </w:pPr>
      <w:r>
        <w:rPr>
          <w:sz w:val="44"/>
          <w:szCs w:val="44"/>
        </w:rPr>
        <w:br w:type="page"/>
      </w:r>
      <w:r>
        <w:rPr>
          <w:rFonts w:hint="eastAsia"/>
          <w:sz w:val="44"/>
          <w:szCs w:val="44"/>
        </w:rPr>
        <w:t>招标控制价评审报告</w:t>
      </w:r>
    </w:p>
    <w:p w14:paraId="3EB069C4">
      <w:pPr>
        <w:keepNext w:val="0"/>
        <w:keepLines w:val="0"/>
        <w:pageBreakBefore w:val="0"/>
        <w:kinsoku/>
        <w:overflowPunct/>
        <w:topLinePunct w:val="0"/>
        <w:autoSpaceDE/>
        <w:autoSpaceDN/>
        <w:bidi w:val="0"/>
        <w:spacing w:line="360" w:lineRule="auto"/>
        <w:textAlignment w:val="auto"/>
        <w:rPr>
          <w:sz w:val="30"/>
          <w:szCs w:val="30"/>
        </w:rPr>
      </w:pPr>
      <w:r>
        <w:rPr>
          <w:rFonts w:hint="eastAsia"/>
          <w:b/>
          <w:sz w:val="30"/>
          <w:szCs w:val="30"/>
          <w:lang w:eastAsia="zh-CN"/>
        </w:rPr>
        <w:t>义马市</w:t>
      </w:r>
      <w:r>
        <w:rPr>
          <w:rFonts w:hint="eastAsia"/>
          <w:b/>
          <w:sz w:val="30"/>
          <w:szCs w:val="30"/>
        </w:rPr>
        <w:t>财政</w:t>
      </w:r>
      <w:r>
        <w:rPr>
          <w:rFonts w:hint="eastAsia"/>
          <w:b/>
          <w:sz w:val="30"/>
          <w:szCs w:val="30"/>
          <w:lang w:val="en-US" w:eastAsia="zh-CN"/>
        </w:rPr>
        <w:t>预算</w:t>
      </w:r>
      <w:r>
        <w:rPr>
          <w:rFonts w:hint="eastAsia"/>
          <w:b/>
          <w:sz w:val="30"/>
          <w:szCs w:val="30"/>
        </w:rPr>
        <w:t>评审中心</w:t>
      </w:r>
      <w:r>
        <w:rPr>
          <w:rFonts w:hint="eastAsia"/>
          <w:sz w:val="30"/>
          <w:szCs w:val="30"/>
        </w:rPr>
        <w:t>：</w:t>
      </w:r>
    </w:p>
    <w:p w14:paraId="541A6A7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sz w:val="28"/>
          <w:szCs w:val="28"/>
        </w:rPr>
      </w:pPr>
      <w:r>
        <w:rPr>
          <w:rFonts w:hint="eastAsia" w:ascii="宋体" w:hAnsi="宋体" w:cs="宋体"/>
          <w:sz w:val="28"/>
          <w:szCs w:val="28"/>
        </w:rPr>
        <w:t>受贵投资评审中心委托，我们对义马市解放路农村公路提升工程招标控制价进行了评审。根据国家有关法律、法规规定，本着客观公正、实事求是的原则组织实施了项目评审。所提供资料的真实性完整性和合理性由建设单位负责。现将评审结果报告如下：</w:t>
      </w:r>
    </w:p>
    <w:p w14:paraId="6781568C">
      <w:pPr>
        <w:keepNext w:val="0"/>
        <w:keepLines w:val="0"/>
        <w:pageBreakBefore w:val="0"/>
        <w:kinsoku/>
        <w:overflowPunct/>
        <w:topLinePunct w:val="0"/>
        <w:autoSpaceDE/>
        <w:autoSpaceDN/>
        <w:bidi w:val="0"/>
        <w:spacing w:line="360" w:lineRule="auto"/>
        <w:textAlignment w:val="auto"/>
        <w:rPr>
          <w:rFonts w:ascii="宋体" w:hAnsi="宋体"/>
          <w:b/>
          <w:sz w:val="28"/>
          <w:szCs w:val="28"/>
        </w:rPr>
      </w:pPr>
      <w:r>
        <w:rPr>
          <w:rFonts w:hint="eastAsia" w:ascii="宋体" w:hAnsi="宋体"/>
          <w:b/>
          <w:sz w:val="28"/>
          <w:szCs w:val="28"/>
        </w:rPr>
        <w:t>一、项目概况：</w:t>
      </w:r>
    </w:p>
    <w:p w14:paraId="45B126FF">
      <w:pPr>
        <w:pStyle w:val="7"/>
        <w:keepNext w:val="0"/>
        <w:keepLines w:val="0"/>
        <w:pageBreakBefore w:val="0"/>
        <w:widowControl/>
        <w:suppressLineNumbers w:val="0"/>
        <w:shd w:val="clear" w:color="auto" w:fill="FFFFFF"/>
        <w:kinsoku/>
        <w:wordWrap w:val="0"/>
        <w:overflowPunct/>
        <w:topLinePunct w:val="0"/>
        <w:autoSpaceDE/>
        <w:autoSpaceDN/>
        <w:bidi w:val="0"/>
        <w:adjustRightInd w:val="0"/>
        <w:snapToGrid w:val="0"/>
        <w:spacing w:before="0" w:beforeAutospacing="0" w:after="0" w:afterAutospacing="0" w:line="360" w:lineRule="auto"/>
        <w:ind w:left="0" w:right="0"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shd w:val="clear" w:color="auto" w:fill="FFFFFF"/>
        </w:rPr>
        <w:t>1</w:t>
      </w:r>
      <w:r>
        <w:rPr>
          <w:rFonts w:hint="eastAsia" w:ascii="宋体" w:hAnsi="宋体" w:eastAsia="宋体" w:cs="宋体"/>
          <w:sz w:val="28"/>
          <w:szCs w:val="28"/>
          <w:highlight w:val="none"/>
          <w:shd w:val="clear" w:color="auto" w:fill="FFFFFF"/>
          <w:lang w:val="en-US" w:eastAsia="zh-CN"/>
        </w:rPr>
        <w:t>.</w:t>
      </w:r>
      <w:r>
        <w:rPr>
          <w:rFonts w:hint="eastAsia" w:cs="宋体"/>
          <w:sz w:val="28"/>
          <w:szCs w:val="28"/>
          <w:highlight w:val="none"/>
          <w:shd w:val="clear" w:color="auto" w:fill="FFFFFF"/>
          <w:lang w:val="en-US" w:eastAsia="zh-CN"/>
        </w:rPr>
        <w:t>项目名称：</w:t>
      </w:r>
      <w:r>
        <w:rPr>
          <w:rFonts w:hint="eastAsia" w:ascii="宋体" w:hAnsi="宋体" w:eastAsia="宋体" w:cs="宋体"/>
          <w:sz w:val="28"/>
          <w:szCs w:val="28"/>
          <w:highlight w:val="none"/>
          <w:shd w:val="clear" w:color="auto" w:fill="FFFFFF"/>
        </w:rPr>
        <w:t>义马市解放路农村公路提升工程；</w:t>
      </w:r>
    </w:p>
    <w:p w14:paraId="677B45BB">
      <w:pPr>
        <w:pStyle w:val="7"/>
        <w:keepNext w:val="0"/>
        <w:keepLines w:val="0"/>
        <w:pageBreakBefore w:val="0"/>
        <w:widowControl/>
        <w:suppressLineNumbers w:val="0"/>
        <w:shd w:val="clear" w:color="auto" w:fill="FFFFFF"/>
        <w:kinsoku/>
        <w:wordWrap w:val="0"/>
        <w:overflowPunct/>
        <w:topLinePunct w:val="0"/>
        <w:autoSpaceDE/>
        <w:autoSpaceDN/>
        <w:bidi w:val="0"/>
        <w:adjustRightInd w:val="0"/>
        <w:snapToGrid w:val="0"/>
        <w:spacing w:before="0" w:beforeAutospacing="0" w:after="0" w:afterAutospacing="0" w:line="360" w:lineRule="auto"/>
        <w:ind w:left="0" w:right="0"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shd w:val="clear" w:color="auto" w:fill="FFFFFF"/>
        </w:rPr>
        <w:t>2</w:t>
      </w:r>
      <w:r>
        <w:rPr>
          <w:rFonts w:hint="eastAsia" w:ascii="宋体" w:hAnsi="宋体" w:eastAsia="宋体" w:cs="宋体"/>
          <w:sz w:val="28"/>
          <w:szCs w:val="28"/>
          <w:highlight w:val="none"/>
          <w:shd w:val="clear" w:color="auto" w:fill="FFFFFF"/>
          <w:lang w:val="en-US" w:eastAsia="zh-CN"/>
        </w:rPr>
        <w:t>.</w:t>
      </w:r>
      <w:r>
        <w:rPr>
          <w:rFonts w:hint="eastAsia" w:ascii="宋体" w:hAnsi="宋体" w:eastAsia="宋体" w:cs="宋体"/>
          <w:sz w:val="28"/>
          <w:szCs w:val="28"/>
          <w:highlight w:val="none"/>
          <w:shd w:val="clear" w:color="auto" w:fill="FFFFFF"/>
        </w:rPr>
        <w:t>工程</w:t>
      </w:r>
      <w:r>
        <w:rPr>
          <w:rFonts w:hint="eastAsia" w:cs="宋体"/>
          <w:sz w:val="28"/>
          <w:szCs w:val="28"/>
          <w:highlight w:val="none"/>
          <w:shd w:val="clear" w:color="auto" w:fill="FFFFFF"/>
          <w:lang w:val="en-US" w:eastAsia="zh-CN"/>
        </w:rPr>
        <w:t>地点：义马市解放路</w:t>
      </w:r>
      <w:r>
        <w:rPr>
          <w:rFonts w:hint="eastAsia" w:ascii="宋体" w:hAnsi="宋体" w:eastAsia="宋体" w:cs="宋体"/>
          <w:sz w:val="28"/>
          <w:szCs w:val="28"/>
          <w:highlight w:val="none"/>
          <w:shd w:val="clear" w:color="auto" w:fill="FFFFFF"/>
        </w:rPr>
        <w:t>；</w:t>
      </w:r>
    </w:p>
    <w:p w14:paraId="2E7DC923">
      <w:pPr>
        <w:pStyle w:val="7"/>
        <w:keepNext w:val="0"/>
        <w:keepLines w:val="0"/>
        <w:pageBreakBefore w:val="0"/>
        <w:widowControl/>
        <w:suppressLineNumbers w:val="0"/>
        <w:shd w:val="clear" w:color="auto" w:fill="FFFFFF"/>
        <w:kinsoku/>
        <w:wordWrap w:val="0"/>
        <w:overflowPunct/>
        <w:topLinePunct w:val="0"/>
        <w:autoSpaceDE/>
        <w:autoSpaceDN/>
        <w:bidi w:val="0"/>
        <w:adjustRightInd w:val="0"/>
        <w:snapToGrid w:val="0"/>
        <w:spacing w:before="0" w:beforeAutospacing="0" w:after="0" w:afterAutospacing="0" w:line="360" w:lineRule="auto"/>
        <w:ind w:left="0" w:right="0" w:firstLine="560" w:firstLineChars="200"/>
        <w:textAlignment w:val="auto"/>
        <w:rPr>
          <w:rFonts w:hint="eastAsia" w:ascii="宋体" w:hAnsi="宋体" w:eastAsia="宋体" w:cs="宋体"/>
          <w:sz w:val="28"/>
          <w:szCs w:val="28"/>
          <w:highlight w:val="none"/>
          <w:shd w:val="clear" w:color="auto" w:fill="FFFFFF"/>
        </w:rPr>
      </w:pPr>
      <w:r>
        <w:rPr>
          <w:rFonts w:hint="eastAsia" w:ascii="宋体" w:hAnsi="宋体" w:eastAsia="宋体" w:cs="宋体"/>
          <w:sz w:val="28"/>
          <w:szCs w:val="28"/>
          <w:highlight w:val="none"/>
          <w:shd w:val="clear" w:color="auto" w:fill="FFFFFF"/>
        </w:rPr>
        <w:t>3</w:t>
      </w:r>
      <w:r>
        <w:rPr>
          <w:rFonts w:hint="eastAsia" w:ascii="宋体" w:hAnsi="宋体" w:eastAsia="宋体" w:cs="宋体"/>
          <w:sz w:val="28"/>
          <w:szCs w:val="28"/>
          <w:highlight w:val="none"/>
          <w:shd w:val="clear" w:color="auto" w:fill="FFFFFF"/>
          <w:lang w:val="en-US" w:eastAsia="zh-CN"/>
        </w:rPr>
        <w:t>.</w:t>
      </w:r>
      <w:r>
        <w:rPr>
          <w:rFonts w:hint="eastAsia" w:ascii="宋体" w:hAnsi="宋体" w:eastAsia="宋体" w:cs="宋体"/>
          <w:sz w:val="28"/>
          <w:szCs w:val="28"/>
          <w:highlight w:val="none"/>
          <w:shd w:val="clear" w:color="auto" w:fill="FFFFFF"/>
        </w:rPr>
        <w:t>该工程内容</w:t>
      </w:r>
      <w:r>
        <w:rPr>
          <w:rFonts w:hint="eastAsia" w:cs="宋体"/>
          <w:sz w:val="28"/>
          <w:szCs w:val="28"/>
          <w:highlight w:val="none"/>
          <w:shd w:val="clear" w:color="auto" w:fill="FFFFFF"/>
          <w:lang w:eastAsia="zh-CN"/>
        </w:rPr>
        <w:t>：</w:t>
      </w:r>
      <w:r>
        <w:rPr>
          <w:rFonts w:hint="eastAsia"/>
          <w:sz w:val="28"/>
          <w:szCs w:val="28"/>
          <w:lang w:val="en-US" w:eastAsia="zh-CN"/>
        </w:rPr>
        <w:t>挖除旧路面、清理杂草、拆除路边石、铺筑混凝土面板、摊铺沥青混凝土面层、混凝土路肩加固、标志牌、标线建减速带等工作内容</w:t>
      </w:r>
      <w:r>
        <w:rPr>
          <w:rFonts w:hint="eastAsia" w:ascii="宋体" w:hAnsi="宋体" w:eastAsia="宋体" w:cs="宋体"/>
          <w:sz w:val="28"/>
          <w:szCs w:val="28"/>
          <w:highlight w:val="none"/>
          <w:shd w:val="clear" w:color="auto" w:fill="FFFFFF"/>
        </w:rPr>
        <w:t>；</w:t>
      </w:r>
    </w:p>
    <w:p w14:paraId="52E3E1F5">
      <w:pPr>
        <w:pStyle w:val="7"/>
        <w:keepNext w:val="0"/>
        <w:keepLines w:val="0"/>
        <w:pageBreakBefore w:val="0"/>
        <w:kinsoku/>
        <w:wordWrap/>
        <w:overflowPunct/>
        <w:topLinePunct w:val="0"/>
        <w:autoSpaceDE/>
        <w:autoSpaceDN/>
        <w:bidi w:val="0"/>
        <w:adjustRightInd/>
        <w:snapToGrid/>
        <w:spacing w:before="0" w:beforeAutospacing="0" w:after="0" w:afterAutospacing="0" w:line="360" w:lineRule="auto"/>
        <w:textAlignment w:val="auto"/>
        <w:rPr>
          <w:sz w:val="28"/>
          <w:szCs w:val="28"/>
        </w:rPr>
      </w:pPr>
      <w:r>
        <w:rPr>
          <w:rFonts w:hint="eastAsia"/>
          <w:b/>
          <w:sz w:val="28"/>
          <w:szCs w:val="28"/>
        </w:rPr>
        <w:t>二、评审依据：</w:t>
      </w:r>
    </w:p>
    <w:p w14:paraId="5B47069F">
      <w:pPr>
        <w:keepNext w:val="0"/>
        <w:keepLines w:val="0"/>
        <w:pageBreakBefore w:val="0"/>
        <w:tabs>
          <w:tab w:val="left" w:pos="2020"/>
          <w:tab w:val="center" w:pos="4153"/>
        </w:tabs>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cs="宋体"/>
          <w:bCs/>
          <w:kern w:val="0"/>
          <w:sz w:val="28"/>
          <w:szCs w:val="28"/>
          <w:lang w:eastAsia="zh-CN"/>
        </w:rPr>
      </w:pPr>
      <w:r>
        <w:rPr>
          <w:rFonts w:hint="eastAsia" w:ascii="宋体" w:hAnsi="宋体" w:cs="宋体"/>
          <w:bCs/>
          <w:kern w:val="0"/>
          <w:sz w:val="28"/>
          <w:szCs w:val="28"/>
        </w:rPr>
        <w:t>1、《公路工程预算定额》（JTG/T 3832—2018））</w:t>
      </w:r>
      <w:r>
        <w:rPr>
          <w:rFonts w:hint="eastAsia" w:ascii="宋体" w:hAnsi="宋体" w:cs="宋体"/>
          <w:bCs/>
          <w:kern w:val="0"/>
          <w:sz w:val="28"/>
          <w:szCs w:val="28"/>
          <w:lang w:eastAsia="zh-CN"/>
        </w:rPr>
        <w:t>；</w:t>
      </w:r>
    </w:p>
    <w:p w14:paraId="1C247E3E">
      <w:pPr>
        <w:pStyle w:val="2"/>
        <w:keepNext w:val="0"/>
        <w:keepLines w:val="0"/>
        <w:pageBreakBefore w:val="0"/>
        <w:kinsoku/>
        <w:wordWrap/>
        <w:overflowPunct/>
        <w:topLinePunct w:val="0"/>
        <w:autoSpaceDE/>
        <w:autoSpaceDN/>
        <w:bidi w:val="0"/>
        <w:adjustRightInd/>
        <w:snapToGrid/>
        <w:spacing w:beforeLines="0" w:afterLines="0" w:line="360" w:lineRule="auto"/>
        <w:textAlignment w:val="auto"/>
        <w:rPr>
          <w:rFonts w:hint="eastAsia" w:ascii="宋体" w:hAnsi="宋体" w:cs="宋体"/>
          <w:bCs/>
          <w:kern w:val="0"/>
          <w:sz w:val="28"/>
          <w:szCs w:val="28"/>
          <w:lang w:val="en-US" w:eastAsia="zh-CN"/>
        </w:rPr>
      </w:pPr>
      <w:r>
        <w:rPr>
          <w:rFonts w:hint="eastAsia" w:ascii="宋体" w:hAnsi="宋体" w:cs="宋体"/>
          <w:bCs/>
          <w:kern w:val="0"/>
          <w:sz w:val="28"/>
          <w:szCs w:val="28"/>
          <w:lang w:val="en-US" w:eastAsia="zh-CN"/>
        </w:rPr>
        <w:t>2、《公路工程机械台班费用定额》（JTG/T 3833—2018）；</w:t>
      </w:r>
    </w:p>
    <w:p w14:paraId="62F7165A">
      <w:pPr>
        <w:pStyle w:val="2"/>
        <w:keepNext w:val="0"/>
        <w:keepLines w:val="0"/>
        <w:pageBreakBefore w:val="0"/>
        <w:kinsoku/>
        <w:wordWrap/>
        <w:overflowPunct/>
        <w:topLinePunct w:val="0"/>
        <w:autoSpaceDE/>
        <w:autoSpaceDN/>
        <w:bidi w:val="0"/>
        <w:adjustRightInd/>
        <w:snapToGrid/>
        <w:spacing w:beforeLines="0" w:afterLines="0" w:line="360" w:lineRule="auto"/>
        <w:textAlignment w:val="auto"/>
        <w:rPr>
          <w:rFonts w:hint="default"/>
          <w:sz w:val="28"/>
          <w:szCs w:val="28"/>
          <w:lang w:val="en-US" w:eastAsia="zh-CN"/>
        </w:rPr>
      </w:pPr>
      <w:r>
        <w:rPr>
          <w:rFonts w:hint="eastAsia" w:ascii="宋体" w:hAnsi="宋体" w:cs="宋体"/>
          <w:bCs/>
          <w:kern w:val="0"/>
          <w:sz w:val="28"/>
          <w:szCs w:val="28"/>
          <w:lang w:val="en-US" w:eastAsia="zh-CN"/>
        </w:rPr>
        <w:t>3、《公路工程建设项目概算、预算编制办法》（JTG 3830－2018）；</w:t>
      </w:r>
    </w:p>
    <w:p w14:paraId="20F2152C">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sz w:val="28"/>
          <w:szCs w:val="28"/>
        </w:rPr>
      </w:pPr>
      <w:r>
        <w:rPr>
          <w:rFonts w:hint="eastAsia" w:ascii="宋体" w:hAnsi="宋体" w:cs="宋体"/>
          <w:bCs/>
          <w:sz w:val="28"/>
          <w:szCs w:val="28"/>
          <w:lang w:val="en-US" w:eastAsia="zh-CN"/>
        </w:rPr>
        <w:t>4</w:t>
      </w:r>
      <w:r>
        <w:rPr>
          <w:rFonts w:hint="eastAsia" w:ascii="宋体" w:hAnsi="宋体" w:cs="宋体"/>
          <w:bCs/>
          <w:sz w:val="28"/>
          <w:szCs w:val="28"/>
        </w:rPr>
        <w:t>、建设方提供的《</w:t>
      </w:r>
      <w:r>
        <w:rPr>
          <w:rFonts w:hint="eastAsia" w:ascii="宋体" w:hAnsi="宋体" w:eastAsia="宋体" w:cs="宋体"/>
          <w:sz w:val="28"/>
          <w:szCs w:val="28"/>
          <w:highlight w:val="none"/>
          <w:shd w:val="clear" w:color="auto" w:fill="FFFFFF"/>
        </w:rPr>
        <w:t>义马市解放路农村公路提升工程</w:t>
      </w:r>
      <w:r>
        <w:rPr>
          <w:rFonts w:hint="eastAsia" w:ascii="宋体" w:hAnsi="宋体" w:cs="宋体"/>
          <w:bCs/>
          <w:sz w:val="28"/>
          <w:szCs w:val="28"/>
        </w:rPr>
        <w:t>》</w:t>
      </w:r>
      <w:r>
        <w:rPr>
          <w:rFonts w:hint="eastAsia" w:ascii="宋体" w:hAnsi="宋体" w:cs="宋体"/>
          <w:bCs/>
          <w:sz w:val="28"/>
          <w:szCs w:val="28"/>
          <w:lang w:val="en-US" w:eastAsia="zh-CN"/>
        </w:rPr>
        <w:t>施工图纸</w:t>
      </w:r>
      <w:r>
        <w:rPr>
          <w:rFonts w:hint="eastAsia"/>
          <w:sz w:val="28"/>
          <w:szCs w:val="28"/>
        </w:rPr>
        <w:t>和建设方编制的招标控制价；</w:t>
      </w:r>
    </w:p>
    <w:p w14:paraId="7CA85FF1">
      <w:pPr>
        <w:pStyle w:val="13"/>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4</w:t>
      </w:r>
      <w:r>
        <w:rPr>
          <w:rFonts w:hint="eastAsia" w:ascii="宋体" w:hAnsi="宋体" w:eastAsia="宋体" w:cs="宋体"/>
          <w:sz w:val="28"/>
          <w:szCs w:val="28"/>
          <w:lang w:val="en-US" w:eastAsia="zh-CN"/>
        </w:rPr>
        <w:t>、依据</w:t>
      </w:r>
      <w:r>
        <w:rPr>
          <w:rFonts w:hint="eastAsia" w:ascii="宋体" w:hAnsi="宋体" w:cs="宋体"/>
          <w:bCs/>
          <w:sz w:val="28"/>
          <w:szCs w:val="28"/>
        </w:rPr>
        <w:t>《</w:t>
      </w:r>
      <w:r>
        <w:rPr>
          <w:rFonts w:hint="eastAsia" w:ascii="宋体" w:hAnsi="宋体" w:eastAsia="宋体" w:cs="宋体"/>
          <w:sz w:val="28"/>
          <w:szCs w:val="28"/>
          <w:highlight w:val="none"/>
          <w:shd w:val="clear" w:color="auto" w:fill="FFFFFF"/>
        </w:rPr>
        <w:t>义马市解放路农村公路提升工程</w:t>
      </w:r>
      <w:r>
        <w:rPr>
          <w:rFonts w:hint="eastAsia" w:ascii="宋体" w:hAnsi="宋体" w:cs="宋体"/>
          <w:bCs/>
          <w:sz w:val="28"/>
          <w:szCs w:val="28"/>
        </w:rPr>
        <w:t>》</w:t>
      </w:r>
      <w:r>
        <w:rPr>
          <w:rFonts w:hint="eastAsia" w:ascii="宋体" w:hAnsi="宋体" w:cs="宋体"/>
          <w:bCs/>
          <w:sz w:val="28"/>
          <w:szCs w:val="28"/>
          <w:lang w:val="en-US" w:eastAsia="zh-CN"/>
        </w:rPr>
        <w:t>施工图纸答疑；</w:t>
      </w:r>
    </w:p>
    <w:p w14:paraId="68040641">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ascii="宋体" w:hAnsi="宋体" w:cs="宋体"/>
          <w:sz w:val="28"/>
          <w:szCs w:val="28"/>
        </w:rPr>
      </w:pPr>
      <w:r>
        <w:rPr>
          <w:rFonts w:hint="eastAsia" w:ascii="宋体" w:hAnsi="宋体" w:cs="宋体"/>
          <w:bCs/>
          <w:sz w:val="28"/>
          <w:szCs w:val="28"/>
          <w:lang w:val="en-US" w:eastAsia="zh-CN"/>
        </w:rPr>
        <w:t>5</w:t>
      </w:r>
      <w:r>
        <w:rPr>
          <w:rFonts w:hint="eastAsia" w:ascii="宋体" w:hAnsi="宋体" w:cs="宋体"/>
          <w:bCs/>
          <w:sz w:val="28"/>
          <w:szCs w:val="28"/>
        </w:rPr>
        <w:t>、</w:t>
      </w:r>
      <w:r>
        <w:rPr>
          <w:rFonts w:hint="eastAsia" w:ascii="宋体" w:hAnsi="宋体" w:cs="宋体"/>
          <w:sz w:val="28"/>
          <w:szCs w:val="28"/>
        </w:rPr>
        <w:t>材料价格参考三门峡市住房和城乡建设局</w:t>
      </w:r>
      <w:r>
        <w:rPr>
          <w:rFonts w:hint="eastAsia" w:ascii="宋体" w:hAnsi="宋体" w:cs="宋体"/>
          <w:color w:val="auto"/>
          <w:sz w:val="28"/>
          <w:szCs w:val="28"/>
        </w:rPr>
        <w:t>202</w:t>
      </w:r>
      <w:r>
        <w:rPr>
          <w:rFonts w:hint="eastAsia" w:ascii="宋体" w:hAnsi="宋体" w:cs="宋体"/>
          <w:color w:val="auto"/>
          <w:sz w:val="28"/>
          <w:szCs w:val="28"/>
          <w:lang w:val="en-US" w:eastAsia="zh-CN"/>
        </w:rPr>
        <w:t>5</w:t>
      </w:r>
      <w:r>
        <w:rPr>
          <w:rFonts w:hint="eastAsia" w:ascii="宋体" w:hAnsi="宋体" w:cs="宋体"/>
          <w:color w:val="auto"/>
          <w:sz w:val="28"/>
          <w:szCs w:val="28"/>
        </w:rPr>
        <w:t>年发布第</w:t>
      </w:r>
      <w:r>
        <w:rPr>
          <w:rFonts w:hint="eastAsia" w:ascii="宋体" w:hAnsi="宋体" w:cs="宋体"/>
          <w:color w:val="auto"/>
          <w:sz w:val="28"/>
          <w:szCs w:val="28"/>
          <w:lang w:val="en-US" w:eastAsia="zh-CN"/>
        </w:rPr>
        <w:t>5</w:t>
      </w:r>
      <w:r>
        <w:rPr>
          <w:rFonts w:hint="eastAsia" w:ascii="宋体" w:hAnsi="宋体" w:cs="宋体"/>
          <w:sz w:val="28"/>
          <w:szCs w:val="28"/>
        </w:rPr>
        <w:t>期《三门峡工程标准造价信息》</w:t>
      </w:r>
      <w:r>
        <w:rPr>
          <w:rFonts w:hint="eastAsia" w:ascii="宋体" w:hAnsi="宋体"/>
          <w:color w:val="auto"/>
          <w:sz w:val="28"/>
          <w:szCs w:val="28"/>
        </w:rPr>
        <w:t>中</w:t>
      </w:r>
      <w:r>
        <w:rPr>
          <w:rFonts w:hint="eastAsia" w:ascii="宋体" w:hAnsi="宋体"/>
          <w:color w:val="auto"/>
          <w:sz w:val="28"/>
          <w:szCs w:val="28"/>
          <w:lang w:val="en-US" w:eastAsia="zh-CN"/>
        </w:rPr>
        <w:t>义马</w:t>
      </w:r>
      <w:r>
        <w:rPr>
          <w:rFonts w:hint="eastAsia" w:ascii="宋体" w:hAnsi="宋体"/>
          <w:color w:val="auto"/>
          <w:sz w:val="28"/>
          <w:szCs w:val="28"/>
        </w:rPr>
        <w:t>市价</w:t>
      </w:r>
      <w:r>
        <w:rPr>
          <w:rFonts w:hint="eastAsia" w:ascii="宋体" w:hAnsi="宋体"/>
          <w:sz w:val="28"/>
          <w:szCs w:val="28"/>
        </w:rPr>
        <w:t>格</w:t>
      </w:r>
      <w:r>
        <w:rPr>
          <w:rFonts w:hint="eastAsia" w:ascii="宋体" w:hAnsi="宋体" w:cs="宋体"/>
          <w:sz w:val="28"/>
          <w:szCs w:val="28"/>
        </w:rPr>
        <w:t>；三门峡材料信息价没有的采用河南省交通建设技术中心发布的三门峡市2025年11月材料信息价</w:t>
      </w:r>
      <w:r>
        <w:rPr>
          <w:rFonts w:hint="eastAsia" w:ascii="宋体" w:hAnsi="宋体" w:cs="宋体"/>
          <w:sz w:val="28"/>
          <w:szCs w:val="28"/>
          <w:lang w:eastAsia="zh-CN"/>
        </w:rPr>
        <w:t>。</w:t>
      </w:r>
      <w:r>
        <w:rPr>
          <w:rFonts w:hint="eastAsia" w:ascii="宋体" w:hAnsi="宋体" w:cs="宋体"/>
          <w:sz w:val="28"/>
          <w:szCs w:val="28"/>
        </w:rPr>
        <w:tab/>
      </w:r>
    </w:p>
    <w:p w14:paraId="185E2E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b/>
          <w:sz w:val="28"/>
          <w:szCs w:val="28"/>
        </w:rPr>
      </w:pPr>
      <w:r>
        <w:rPr>
          <w:rFonts w:hint="eastAsia" w:ascii="宋体" w:hAnsi="宋体"/>
          <w:b/>
          <w:sz w:val="28"/>
          <w:szCs w:val="28"/>
        </w:rPr>
        <w:t>三、评审的内容：</w:t>
      </w:r>
    </w:p>
    <w:p w14:paraId="400948F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工程量、材料单价、定额套用及取费标准的审查。</w:t>
      </w:r>
    </w:p>
    <w:p w14:paraId="4C10809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b/>
          <w:sz w:val="28"/>
          <w:szCs w:val="28"/>
        </w:rPr>
      </w:pPr>
      <w:r>
        <w:rPr>
          <w:rFonts w:hint="eastAsia" w:ascii="宋体" w:hAnsi="宋体"/>
          <w:b/>
          <w:sz w:val="28"/>
          <w:szCs w:val="28"/>
        </w:rPr>
        <w:t>四、评审范围：</w:t>
      </w:r>
    </w:p>
    <w:p w14:paraId="2D9C5037">
      <w:pPr>
        <w:keepNext w:val="0"/>
        <w:keepLines w:val="0"/>
        <w:pageBreakBefore w:val="0"/>
        <w:widowControl w:val="0"/>
        <w:tabs>
          <w:tab w:val="left" w:pos="2020"/>
          <w:tab w:val="center" w:pos="4153"/>
        </w:tabs>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图纸中所涉及的全部工作内容</w:t>
      </w:r>
      <w:bookmarkStart w:id="2" w:name="_GoBack"/>
      <w:bookmarkEnd w:id="2"/>
      <w:r>
        <w:rPr>
          <w:rFonts w:hint="eastAsia" w:ascii="宋体" w:hAnsi="宋体"/>
          <w:sz w:val="28"/>
          <w:szCs w:val="28"/>
        </w:rPr>
        <w:t>。</w:t>
      </w:r>
    </w:p>
    <w:p w14:paraId="4787C810">
      <w:pPr>
        <w:keepNext w:val="0"/>
        <w:keepLines w:val="0"/>
        <w:pageBreakBefore w:val="0"/>
        <w:widowControl w:val="0"/>
        <w:tabs>
          <w:tab w:val="left" w:pos="2020"/>
          <w:tab w:val="center" w:pos="4153"/>
        </w:tabs>
        <w:kinsoku/>
        <w:wordWrap/>
        <w:overflowPunct/>
        <w:topLinePunct w:val="0"/>
        <w:autoSpaceDE/>
        <w:autoSpaceDN/>
        <w:bidi w:val="0"/>
        <w:adjustRightInd/>
        <w:snapToGrid/>
        <w:spacing w:line="360" w:lineRule="auto"/>
        <w:textAlignment w:val="auto"/>
        <w:rPr>
          <w:rFonts w:ascii="宋体" w:hAnsi="宋体"/>
          <w:b/>
          <w:sz w:val="28"/>
          <w:szCs w:val="28"/>
        </w:rPr>
      </w:pPr>
      <w:r>
        <w:rPr>
          <w:rFonts w:hint="eastAsia" w:ascii="宋体" w:hAnsi="宋体"/>
          <w:b/>
          <w:sz w:val="28"/>
          <w:szCs w:val="28"/>
        </w:rPr>
        <w:t>五、评审程序：</w:t>
      </w:r>
    </w:p>
    <w:p w14:paraId="2650C9C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1、了解被评审项目的基本情况，收集和整理必要的评审依据、评审资料；</w:t>
      </w:r>
    </w:p>
    <w:p w14:paraId="4A8EF37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2、根据评审要求，制定项目评审计划；</w:t>
      </w:r>
    </w:p>
    <w:p w14:paraId="1DC0A50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3、查阅并熟悉有关项目的评审依据，审查项目建设单位所提供资料；</w:t>
      </w:r>
    </w:p>
    <w:p w14:paraId="540BD9E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4、在评审过程中及时与项目建设单位进行沟通，对于依据不清、事实不明的部分，要 求建设单位对此部分补充相关资料；</w:t>
      </w:r>
    </w:p>
    <w:p w14:paraId="6EFF279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5、核查、计量、分析、汇总；</w:t>
      </w:r>
    </w:p>
    <w:p w14:paraId="2E2415F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6、按照规定的格式和内容形成评审意见，并征询建设单位意见；</w:t>
      </w:r>
    </w:p>
    <w:p w14:paraId="3DFDDD0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7、根据评审结果和项目建设单位反馈意见，出具评审报告。</w:t>
      </w:r>
    </w:p>
    <w:p w14:paraId="122C209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bCs/>
          <w:sz w:val="28"/>
          <w:szCs w:val="28"/>
        </w:rPr>
      </w:pPr>
      <w:r>
        <w:rPr>
          <w:rFonts w:hint="eastAsia" w:ascii="宋体" w:hAnsi="宋体"/>
          <w:b/>
          <w:sz w:val="28"/>
          <w:szCs w:val="28"/>
        </w:rPr>
        <w:t>六、审减(增)主要原因：</w:t>
      </w:r>
    </w:p>
    <w:p w14:paraId="5FE409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8"/>
          <w:szCs w:val="28"/>
        </w:rPr>
      </w:pPr>
      <w:r>
        <w:rPr>
          <w:rFonts w:hint="eastAsia" w:ascii="宋体" w:hAnsi="宋体"/>
          <w:color w:val="000000" w:themeColor="text1"/>
          <w:sz w:val="28"/>
          <w:szCs w:val="28"/>
        </w:rPr>
        <w:t>（</w:t>
      </w:r>
      <w:r>
        <w:rPr>
          <w:rFonts w:hint="eastAsia" w:ascii="宋体" w:hAnsi="宋体" w:eastAsia="宋体" w:cs="宋体"/>
          <w:color w:val="000000" w:themeColor="text1"/>
          <w:sz w:val="28"/>
          <w:szCs w:val="28"/>
        </w:rPr>
        <w:t>一）审减主要原因：</w:t>
      </w:r>
    </w:p>
    <w:p w14:paraId="6F7490C2">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1 保险费因建安费调整，审减金额789.04元；</w:t>
      </w:r>
    </w:p>
    <w:p w14:paraId="6ABAE37C">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2 竣工文件因工程量</w:t>
      </w:r>
      <w:r>
        <w:rPr>
          <w:rFonts w:hint="eastAsia" w:ascii="宋体" w:hAnsi="宋体" w:cs="宋体"/>
          <w:color w:val="000000" w:themeColor="text1"/>
          <w:sz w:val="28"/>
          <w:szCs w:val="28"/>
          <w:lang w:val="en-US" w:eastAsia="zh-CN"/>
        </w:rPr>
        <w:t>调整，审减金额3000.00元；</w:t>
      </w:r>
    </w:p>
    <w:p w14:paraId="2BADC1C6">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default" w:ascii="宋体" w:hAnsi="宋体" w:cs="宋体"/>
          <w:b/>
          <w:bCs/>
          <w:color w:val="000000" w:themeColor="text1"/>
          <w:sz w:val="28"/>
          <w:szCs w:val="28"/>
          <w:lang w:val="en-US" w:eastAsia="zh-CN"/>
        </w:rPr>
      </w:pPr>
      <w:r>
        <w:rPr>
          <w:rFonts w:hint="eastAsia" w:ascii="宋体" w:hAnsi="宋体" w:cs="宋体"/>
          <w:color w:val="000000" w:themeColor="text1"/>
          <w:sz w:val="28"/>
          <w:szCs w:val="28"/>
          <w:lang w:val="en-US" w:eastAsia="zh-CN"/>
        </w:rPr>
        <w:t>3 施工环保费因建安费调整，审减金额583.05元；</w:t>
      </w:r>
    </w:p>
    <w:p w14:paraId="2498C0CB">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4 安全生产费因建安费调整，审减金额6342.57元；</w:t>
      </w:r>
    </w:p>
    <w:p w14:paraId="3DDA6CB3">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5 临时供电设施架设、维护与拆除</w:t>
      </w:r>
      <w:r>
        <w:rPr>
          <w:rFonts w:hint="eastAsia" w:ascii="宋体" w:hAnsi="宋体" w:cs="宋体"/>
          <w:color w:val="000000" w:themeColor="text1"/>
          <w:sz w:val="28"/>
          <w:szCs w:val="28"/>
          <w:lang w:val="en-US" w:eastAsia="zh-CN"/>
        </w:rPr>
        <w:t>因工程量调整，审减金额37150.13元；</w:t>
      </w:r>
    </w:p>
    <w:p w14:paraId="1E40B7D2">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default"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6 承包人驻地建设因工程量调整，审减金额30000.00元；</w:t>
      </w:r>
    </w:p>
    <w:p w14:paraId="139919CD">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7 水泥混凝土路面拆除因定额子目及材料价格调整，审减金额3592.16元；</w:t>
      </w:r>
    </w:p>
    <w:p w14:paraId="35788B17">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8 沥青混凝土路面拆除因</w:t>
      </w:r>
      <w:r>
        <w:rPr>
          <w:rFonts w:hint="eastAsia" w:ascii="宋体" w:hAnsi="宋体" w:cs="宋体"/>
          <w:color w:val="000000" w:themeColor="text1"/>
          <w:sz w:val="28"/>
          <w:szCs w:val="28"/>
          <w:lang w:val="en-US" w:eastAsia="zh-CN"/>
        </w:rPr>
        <w:t>定额子目及材料价格调整，审减金额12571.65元；</w:t>
      </w:r>
    </w:p>
    <w:p w14:paraId="5A9F4E1F">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9 清除杂草</w:t>
      </w:r>
      <w:r>
        <w:rPr>
          <w:rFonts w:hint="eastAsia" w:ascii="宋体" w:hAnsi="宋体" w:cs="宋体"/>
          <w:color w:val="000000" w:themeColor="text1"/>
          <w:sz w:val="28"/>
          <w:szCs w:val="28"/>
          <w:lang w:val="en-US" w:eastAsia="zh-CN"/>
        </w:rPr>
        <w:t>因材料价格调整，审减金额73.84元；</w:t>
      </w:r>
    </w:p>
    <w:p w14:paraId="3D589EE7">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10 黏层</w:t>
      </w:r>
      <w:r>
        <w:rPr>
          <w:rFonts w:hint="eastAsia" w:ascii="宋体" w:hAnsi="宋体" w:cs="宋体"/>
          <w:color w:val="000000" w:themeColor="text1"/>
          <w:sz w:val="28"/>
          <w:szCs w:val="28"/>
          <w:lang w:val="en-US" w:eastAsia="zh-CN"/>
        </w:rPr>
        <w:t>因定额子目及材料价格调整，审减金额1844.80元；</w:t>
      </w:r>
    </w:p>
    <w:p w14:paraId="7BE184E8">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11 中粒式沥青混凝土(AC-16C)</w:t>
      </w:r>
      <w:r>
        <w:rPr>
          <w:rFonts w:hint="eastAsia" w:ascii="宋体" w:hAnsi="宋体" w:cs="宋体"/>
          <w:color w:val="000000" w:themeColor="text1"/>
          <w:sz w:val="28"/>
          <w:szCs w:val="28"/>
          <w:lang w:val="en-US" w:eastAsia="zh-CN"/>
        </w:rPr>
        <w:t>因工程量、定额子目及材料价格调整，审减金额72029.71元；</w:t>
      </w:r>
    </w:p>
    <w:p w14:paraId="114C0B46">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12 粗粒式沥青混凝土(AC-25C)</w:t>
      </w:r>
      <w:r>
        <w:rPr>
          <w:rFonts w:hint="eastAsia" w:ascii="宋体" w:hAnsi="宋体" w:cs="宋体"/>
          <w:color w:val="000000" w:themeColor="text1"/>
          <w:sz w:val="28"/>
          <w:szCs w:val="28"/>
          <w:lang w:val="en-US" w:eastAsia="zh-CN"/>
        </w:rPr>
        <w:t>因工程量、定额子目及材料价格调整，审减金额97054.19元；</w:t>
      </w:r>
    </w:p>
    <w:p w14:paraId="7BDE936B">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13 C30混凝土路面</w:t>
      </w:r>
      <w:r>
        <w:rPr>
          <w:rFonts w:hint="eastAsia" w:ascii="宋体" w:hAnsi="宋体" w:cs="宋体"/>
          <w:color w:val="000000" w:themeColor="text1"/>
          <w:sz w:val="28"/>
          <w:szCs w:val="28"/>
          <w:lang w:val="en-US" w:eastAsia="zh-CN"/>
        </w:rPr>
        <w:t>因工程量、定额子目及材料价格调整，审减金额83215.19元；</w:t>
      </w:r>
    </w:p>
    <w:p w14:paraId="7373CC91">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14 现浇混凝土加固土路肩</w:t>
      </w:r>
      <w:r>
        <w:rPr>
          <w:rFonts w:hint="eastAsia" w:ascii="宋体" w:hAnsi="宋体" w:cs="宋体"/>
          <w:color w:val="000000" w:themeColor="text1"/>
          <w:sz w:val="28"/>
          <w:szCs w:val="28"/>
          <w:lang w:val="en-US" w:eastAsia="zh-CN"/>
        </w:rPr>
        <w:t>因定额子目及材料价格调整，审减金额3670.57元；</w:t>
      </w:r>
    </w:p>
    <w:p w14:paraId="10638208">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eastAsia" w:ascii="宋体" w:hAnsi="宋体" w:cs="宋体"/>
          <w:color w:val="000000" w:themeColor="text1"/>
          <w:sz w:val="28"/>
          <w:szCs w:val="28"/>
          <w:lang w:val="en-US" w:eastAsia="zh-CN"/>
        </w:rPr>
      </w:pPr>
      <w:r>
        <w:rPr>
          <w:rFonts w:hint="eastAsia" w:ascii="宋体" w:hAnsi="宋体" w:cs="宋体"/>
          <w:color w:val="000000" w:themeColor="text1"/>
          <w:sz w:val="28"/>
          <w:szCs w:val="28"/>
          <w:lang w:val="en-US" w:eastAsia="zh-CN"/>
        </w:rPr>
        <w:t>15 道路交通标线</w:t>
      </w:r>
      <w:r>
        <w:rPr>
          <w:rFonts w:hint="eastAsia" w:ascii="宋体" w:hAnsi="宋体" w:cs="宋体"/>
          <w:color w:val="000000" w:themeColor="text1"/>
          <w:sz w:val="28"/>
          <w:szCs w:val="28"/>
          <w:lang w:val="en-US" w:eastAsia="zh-CN"/>
        </w:rPr>
        <w:t>因定额子目及材料价格调整，审减金额923.10元；</w:t>
      </w:r>
    </w:p>
    <w:p w14:paraId="4CAA3A63">
      <w:pPr>
        <w:keepNext w:val="0"/>
        <w:keepLines w:val="0"/>
        <w:pageBreakBefore w:val="0"/>
        <w:widowControl w:val="0"/>
        <w:kinsoku/>
        <w:wordWrap/>
        <w:overflowPunct/>
        <w:topLinePunct w:val="0"/>
        <w:autoSpaceDE/>
        <w:autoSpaceDN/>
        <w:bidi w:val="0"/>
        <w:adjustRightInd/>
        <w:snapToGrid/>
        <w:spacing w:line="360" w:lineRule="auto"/>
        <w:ind w:left="0" w:leftChars="0" w:firstLine="490" w:firstLineChars="175"/>
        <w:textAlignment w:val="auto"/>
        <w:rPr>
          <w:rFonts w:hint="default" w:ascii="宋体" w:hAnsi="宋体" w:eastAsia="宋体" w:cs="宋体"/>
          <w:color w:val="000000" w:themeColor="text1"/>
          <w:sz w:val="28"/>
          <w:szCs w:val="28"/>
          <w:lang w:val="en-US" w:eastAsia="zh-CN"/>
        </w:rPr>
      </w:pPr>
      <w:r>
        <w:rPr>
          <w:rFonts w:hint="eastAsia" w:ascii="宋体" w:hAnsi="宋体" w:cs="宋体"/>
          <w:color w:val="000000" w:themeColor="text1"/>
          <w:sz w:val="28"/>
          <w:szCs w:val="28"/>
          <w:lang w:val="en-US" w:eastAsia="zh-CN"/>
        </w:rPr>
        <w:t>16 暂列金额</w:t>
      </w:r>
      <w:r>
        <w:rPr>
          <w:rFonts w:hint="eastAsia" w:ascii="宋体" w:hAnsi="宋体" w:cs="宋体"/>
          <w:color w:val="000000" w:themeColor="text1"/>
          <w:sz w:val="28"/>
          <w:szCs w:val="28"/>
          <w:lang w:val="en-US" w:eastAsia="zh-CN"/>
        </w:rPr>
        <w:t>因建安费调整，审减金额6062.02元；</w:t>
      </w:r>
    </w:p>
    <w:p w14:paraId="3B0FD9E9">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cs="宋体"/>
          <w:sz w:val="28"/>
          <w:szCs w:val="28"/>
          <w:lang w:val="en-US" w:eastAsia="zh-CN"/>
        </w:rPr>
      </w:pPr>
      <w:r>
        <w:rPr>
          <w:rFonts w:hint="eastAsia" w:cs="宋体"/>
          <w:sz w:val="28"/>
          <w:szCs w:val="28"/>
          <w:lang w:val="en-US" w:eastAsia="zh-CN"/>
        </w:rPr>
        <w:t>合计审减金额：358902.02元</w:t>
      </w:r>
    </w:p>
    <w:p w14:paraId="054395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8"/>
          <w:szCs w:val="28"/>
        </w:rPr>
      </w:pPr>
      <w:r>
        <w:rPr>
          <w:rFonts w:hint="eastAsia" w:ascii="宋体" w:hAnsi="宋体"/>
          <w:color w:val="000000" w:themeColor="text1"/>
          <w:sz w:val="28"/>
          <w:szCs w:val="28"/>
        </w:rPr>
        <w:t>（</w:t>
      </w:r>
      <w:r>
        <w:rPr>
          <w:rFonts w:hint="eastAsia" w:ascii="宋体" w:hAnsi="宋体" w:cs="宋体"/>
          <w:color w:val="000000" w:themeColor="text1"/>
          <w:sz w:val="28"/>
          <w:szCs w:val="28"/>
          <w:lang w:val="en-US" w:eastAsia="zh-CN"/>
        </w:rPr>
        <w:t>二</w:t>
      </w:r>
      <w:r>
        <w:rPr>
          <w:rFonts w:hint="eastAsia" w:ascii="宋体" w:hAnsi="宋体" w:eastAsia="宋体" w:cs="宋体"/>
          <w:color w:val="000000" w:themeColor="text1"/>
          <w:sz w:val="28"/>
          <w:szCs w:val="28"/>
        </w:rPr>
        <w:t>）审</w:t>
      </w:r>
      <w:r>
        <w:rPr>
          <w:rFonts w:hint="eastAsia" w:ascii="宋体" w:hAnsi="宋体" w:cs="宋体"/>
          <w:color w:val="000000" w:themeColor="text1"/>
          <w:sz w:val="28"/>
          <w:szCs w:val="28"/>
          <w:lang w:val="en-US" w:eastAsia="zh-CN"/>
        </w:rPr>
        <w:t>增</w:t>
      </w:r>
      <w:r>
        <w:rPr>
          <w:rFonts w:hint="eastAsia" w:ascii="宋体" w:hAnsi="宋体" w:eastAsia="宋体" w:cs="宋体"/>
          <w:color w:val="000000" w:themeColor="text1"/>
          <w:sz w:val="28"/>
          <w:szCs w:val="28"/>
        </w:rPr>
        <w:t>主要原因：</w:t>
      </w:r>
    </w:p>
    <w:p w14:paraId="2D859E43">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cs="宋体"/>
          <w:sz w:val="28"/>
          <w:szCs w:val="28"/>
          <w:lang w:val="en-US" w:eastAsia="zh-CN"/>
        </w:rPr>
      </w:pPr>
      <w:r>
        <w:rPr>
          <w:rFonts w:hint="eastAsia" w:cs="宋体"/>
          <w:color w:val="000000" w:themeColor="text1"/>
          <w:sz w:val="28"/>
          <w:szCs w:val="28"/>
          <w:lang w:val="en-US" w:eastAsia="zh-CN"/>
        </w:rPr>
        <w:t>1拆除砼路边石</w:t>
      </w:r>
      <w:r>
        <w:rPr>
          <w:rFonts w:hint="eastAsia" w:ascii="宋体" w:hAnsi="宋体" w:cs="宋体"/>
          <w:color w:val="000000" w:themeColor="text1"/>
          <w:sz w:val="28"/>
          <w:szCs w:val="28"/>
          <w:lang w:val="en-US" w:eastAsia="zh-CN"/>
        </w:rPr>
        <w:t>因定额子目及材料价格</w:t>
      </w:r>
      <w:r>
        <w:rPr>
          <w:rFonts w:hint="eastAsia" w:ascii="宋体" w:hAnsi="宋体" w:eastAsia="宋体" w:cs="宋体"/>
          <w:sz w:val="28"/>
          <w:szCs w:val="28"/>
          <w:lang w:val="en-US" w:eastAsia="zh-CN"/>
        </w:rPr>
        <w:t>调整，</w:t>
      </w:r>
      <w:r>
        <w:rPr>
          <w:rFonts w:hint="eastAsia" w:cs="宋体"/>
          <w:sz w:val="28"/>
          <w:szCs w:val="28"/>
          <w:lang w:val="en-US" w:eastAsia="zh-CN"/>
        </w:rPr>
        <w:t>审增金额：5390.10元；</w:t>
      </w:r>
    </w:p>
    <w:p w14:paraId="648903BE">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cs="宋体"/>
          <w:sz w:val="28"/>
          <w:szCs w:val="28"/>
          <w:lang w:val="en-US" w:eastAsia="zh-CN"/>
        </w:rPr>
      </w:pPr>
      <w:r>
        <w:rPr>
          <w:rFonts w:hint="eastAsia" w:cs="宋体"/>
          <w:sz w:val="28"/>
          <w:szCs w:val="28"/>
          <w:lang w:val="en-US" w:eastAsia="zh-CN"/>
        </w:rPr>
        <w:t>2 50mm厚中粒式沥青混凝土(AC-16C)因工程量</w:t>
      </w:r>
      <w:r>
        <w:rPr>
          <w:rFonts w:hint="eastAsia" w:ascii="宋体" w:hAnsi="宋体" w:eastAsia="宋体" w:cs="宋体"/>
          <w:sz w:val="28"/>
          <w:szCs w:val="28"/>
          <w:lang w:val="en-US" w:eastAsia="zh-CN"/>
        </w:rPr>
        <w:t>调整，</w:t>
      </w:r>
      <w:r>
        <w:rPr>
          <w:rFonts w:hint="eastAsia" w:cs="宋体"/>
          <w:sz w:val="28"/>
          <w:szCs w:val="28"/>
          <w:lang w:val="en-US" w:eastAsia="zh-CN"/>
        </w:rPr>
        <w:t>审增金额：39684.96元；</w:t>
      </w:r>
    </w:p>
    <w:p w14:paraId="5BB533A0">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cs="宋体"/>
          <w:sz w:val="28"/>
          <w:szCs w:val="28"/>
          <w:lang w:val="en-US" w:eastAsia="zh-CN"/>
        </w:rPr>
      </w:pPr>
      <w:r>
        <w:rPr>
          <w:rFonts w:hint="eastAsia" w:cs="宋体"/>
          <w:sz w:val="28"/>
          <w:szCs w:val="28"/>
          <w:lang w:val="en-US" w:eastAsia="zh-CN"/>
        </w:rPr>
        <w:t>3 70mm厚粗粒式沥青混凝土(AC-25C)因工程量</w:t>
      </w:r>
      <w:r>
        <w:rPr>
          <w:rFonts w:hint="eastAsia" w:ascii="宋体" w:hAnsi="宋体" w:eastAsia="宋体" w:cs="宋体"/>
          <w:sz w:val="28"/>
          <w:szCs w:val="28"/>
          <w:lang w:val="en-US" w:eastAsia="zh-CN"/>
        </w:rPr>
        <w:t>调整，</w:t>
      </w:r>
      <w:r>
        <w:rPr>
          <w:rFonts w:hint="eastAsia" w:cs="宋体"/>
          <w:sz w:val="28"/>
          <w:szCs w:val="28"/>
          <w:lang w:val="en-US" w:eastAsia="zh-CN"/>
        </w:rPr>
        <w:t>审增金额：52032.96元；</w:t>
      </w:r>
    </w:p>
    <w:p w14:paraId="1EAE9287">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cs="宋体"/>
          <w:sz w:val="28"/>
          <w:szCs w:val="28"/>
          <w:lang w:val="en-US" w:eastAsia="zh-CN"/>
        </w:rPr>
      </w:pPr>
      <w:r>
        <w:rPr>
          <w:rFonts w:hint="eastAsia" w:cs="宋体"/>
          <w:sz w:val="28"/>
          <w:szCs w:val="28"/>
          <w:lang w:val="en-US" w:eastAsia="zh-CN"/>
        </w:rPr>
        <w:t>4 C30混凝土路面机械摊铺因工程量</w:t>
      </w:r>
      <w:r>
        <w:rPr>
          <w:rFonts w:hint="eastAsia" w:ascii="宋体" w:hAnsi="宋体" w:eastAsia="宋体" w:cs="宋体"/>
          <w:sz w:val="28"/>
          <w:szCs w:val="28"/>
          <w:lang w:val="en-US" w:eastAsia="zh-CN"/>
        </w:rPr>
        <w:t>调整，</w:t>
      </w:r>
      <w:r>
        <w:rPr>
          <w:rFonts w:hint="eastAsia" w:cs="宋体"/>
          <w:sz w:val="28"/>
          <w:szCs w:val="28"/>
          <w:lang w:val="en-US" w:eastAsia="zh-CN"/>
        </w:rPr>
        <w:t>审增金额：51544.08元；</w:t>
      </w:r>
    </w:p>
    <w:p w14:paraId="6D5AA511">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cs="宋体"/>
          <w:sz w:val="28"/>
          <w:szCs w:val="28"/>
          <w:lang w:val="en-US" w:eastAsia="zh-CN"/>
        </w:rPr>
      </w:pPr>
      <w:r>
        <w:rPr>
          <w:rFonts w:hint="eastAsia" w:cs="宋体"/>
          <w:sz w:val="28"/>
          <w:szCs w:val="28"/>
          <w:lang w:val="en-US" w:eastAsia="zh-CN"/>
        </w:rPr>
        <w:t>5 单柱式交通标志(△70)</w:t>
      </w:r>
      <w:r>
        <w:rPr>
          <w:rFonts w:hint="eastAsia" w:ascii="宋体" w:hAnsi="宋体" w:cs="宋体"/>
          <w:color w:val="000000" w:themeColor="text1"/>
          <w:sz w:val="28"/>
          <w:szCs w:val="28"/>
          <w:lang w:val="en-US" w:eastAsia="zh-CN"/>
        </w:rPr>
        <w:t>因定额子目及材料价格</w:t>
      </w:r>
      <w:r>
        <w:rPr>
          <w:rFonts w:hint="eastAsia" w:ascii="宋体" w:hAnsi="宋体" w:eastAsia="宋体" w:cs="宋体"/>
          <w:sz w:val="28"/>
          <w:szCs w:val="28"/>
          <w:lang w:val="en-US" w:eastAsia="zh-CN"/>
        </w:rPr>
        <w:t>调整，</w:t>
      </w:r>
      <w:r>
        <w:rPr>
          <w:rFonts w:hint="eastAsia" w:cs="宋体"/>
          <w:sz w:val="28"/>
          <w:szCs w:val="28"/>
          <w:lang w:val="en-US" w:eastAsia="zh-CN"/>
        </w:rPr>
        <w:t>审增金额：715.60元；</w:t>
      </w:r>
    </w:p>
    <w:p w14:paraId="01597400">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cs="宋体"/>
          <w:sz w:val="28"/>
          <w:szCs w:val="28"/>
          <w:lang w:val="en-US" w:eastAsia="zh-CN"/>
        </w:rPr>
      </w:pPr>
      <w:r>
        <w:rPr>
          <w:rFonts w:hint="eastAsia" w:cs="宋体"/>
          <w:sz w:val="28"/>
          <w:szCs w:val="28"/>
          <w:lang w:val="en-US" w:eastAsia="zh-CN"/>
        </w:rPr>
        <w:t>6 钢制道口标柱</w:t>
      </w:r>
      <w:r>
        <w:rPr>
          <w:rFonts w:hint="eastAsia" w:ascii="宋体" w:hAnsi="宋体" w:cs="宋体"/>
          <w:color w:val="000000" w:themeColor="text1"/>
          <w:sz w:val="28"/>
          <w:szCs w:val="28"/>
          <w:lang w:val="en-US" w:eastAsia="zh-CN"/>
        </w:rPr>
        <w:t>因定额子目及材料价格</w:t>
      </w:r>
      <w:r>
        <w:rPr>
          <w:rFonts w:hint="eastAsia" w:ascii="宋体" w:hAnsi="宋体" w:eastAsia="宋体" w:cs="宋体"/>
          <w:sz w:val="28"/>
          <w:szCs w:val="28"/>
          <w:lang w:val="en-US" w:eastAsia="zh-CN"/>
        </w:rPr>
        <w:t>调整，</w:t>
      </w:r>
      <w:r>
        <w:rPr>
          <w:rFonts w:hint="eastAsia" w:cs="宋体"/>
          <w:sz w:val="28"/>
          <w:szCs w:val="28"/>
          <w:lang w:val="en-US" w:eastAsia="zh-CN"/>
        </w:rPr>
        <w:t>审增金额：509.48元；</w:t>
      </w:r>
    </w:p>
    <w:p w14:paraId="3269654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cs="宋体"/>
          <w:sz w:val="28"/>
          <w:szCs w:val="28"/>
          <w:lang w:val="en-US" w:eastAsia="zh-CN"/>
        </w:rPr>
      </w:pPr>
      <w:r>
        <w:rPr>
          <w:rFonts w:hint="eastAsia" w:cs="宋体"/>
          <w:sz w:val="28"/>
          <w:szCs w:val="28"/>
          <w:lang w:val="en-US" w:eastAsia="zh-CN"/>
        </w:rPr>
        <w:t>7 减速带（380*500*50mm）</w:t>
      </w:r>
      <w:r>
        <w:rPr>
          <w:rFonts w:hint="eastAsia" w:ascii="宋体" w:hAnsi="宋体" w:cs="宋体"/>
          <w:color w:val="000000" w:themeColor="text1"/>
          <w:sz w:val="28"/>
          <w:szCs w:val="28"/>
          <w:lang w:val="en-US" w:eastAsia="zh-CN"/>
        </w:rPr>
        <w:t>因材料价格</w:t>
      </w:r>
      <w:r>
        <w:rPr>
          <w:rFonts w:hint="eastAsia" w:ascii="宋体" w:hAnsi="宋体" w:eastAsia="宋体" w:cs="宋体"/>
          <w:sz w:val="28"/>
          <w:szCs w:val="28"/>
          <w:lang w:val="en-US" w:eastAsia="zh-CN"/>
        </w:rPr>
        <w:t>调整，</w:t>
      </w:r>
      <w:r>
        <w:rPr>
          <w:rFonts w:hint="eastAsia" w:cs="宋体"/>
          <w:sz w:val="28"/>
          <w:szCs w:val="28"/>
          <w:lang w:val="en-US" w:eastAsia="zh-CN"/>
        </w:rPr>
        <w:t>审增金额：895.43元；</w:t>
      </w:r>
    </w:p>
    <w:p w14:paraId="6B9DDDE2">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Fonts w:hint="eastAsia" w:cs="宋体"/>
          <w:sz w:val="28"/>
          <w:szCs w:val="28"/>
          <w:lang w:val="en-US" w:eastAsia="zh-CN"/>
        </w:rPr>
      </w:pPr>
      <w:r>
        <w:rPr>
          <w:rFonts w:hint="eastAsia" w:cs="宋体"/>
          <w:sz w:val="28"/>
          <w:szCs w:val="28"/>
          <w:lang w:val="en-US" w:eastAsia="zh-CN"/>
        </w:rPr>
        <w:t>以上合计审增：150772.61元</w:t>
      </w:r>
    </w:p>
    <w:p w14:paraId="099D1239">
      <w:pPr>
        <w:keepNext w:val="0"/>
        <w:keepLines w:val="0"/>
        <w:pageBreakBefore w:val="0"/>
        <w:kinsoku/>
        <w:overflowPunct/>
        <w:topLinePunct w:val="0"/>
        <w:autoSpaceDE/>
        <w:autoSpaceDN/>
        <w:bidi w:val="0"/>
        <w:spacing w:line="360" w:lineRule="auto"/>
        <w:textAlignment w:val="auto"/>
        <w:rPr>
          <w:rFonts w:ascii="宋体" w:hAnsi="宋体"/>
          <w:b/>
          <w:sz w:val="28"/>
          <w:szCs w:val="28"/>
        </w:rPr>
      </w:pPr>
      <w:r>
        <w:rPr>
          <w:rFonts w:hint="eastAsia" w:ascii="宋体" w:hAnsi="宋体"/>
          <w:b/>
          <w:sz w:val="28"/>
          <w:szCs w:val="28"/>
        </w:rPr>
        <w:t>七、评审结论：</w:t>
      </w:r>
    </w:p>
    <w:p w14:paraId="6407EEF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rPr>
        <w:t>1、送审招标控制价：4577245</w:t>
      </w:r>
      <w:r>
        <w:rPr>
          <w:rFonts w:hint="eastAsia" w:ascii="宋体" w:hAnsi="宋体"/>
          <w:sz w:val="28"/>
          <w:szCs w:val="28"/>
          <w:lang w:val="en-US" w:eastAsia="zh-CN"/>
        </w:rPr>
        <w:t>.00</w:t>
      </w:r>
      <w:r>
        <w:rPr>
          <w:rFonts w:hint="eastAsia" w:ascii="宋体" w:hAnsi="宋体"/>
          <w:sz w:val="28"/>
          <w:szCs w:val="28"/>
        </w:rPr>
        <w:t>元；</w:t>
      </w:r>
    </w:p>
    <w:p w14:paraId="35FEA88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宋体" w:hAnsi="宋体"/>
          <w:sz w:val="28"/>
          <w:szCs w:val="28"/>
        </w:rPr>
      </w:pPr>
      <w:r>
        <w:rPr>
          <w:rFonts w:hint="eastAsia" w:ascii="宋体" w:hAnsi="宋体"/>
          <w:sz w:val="28"/>
          <w:szCs w:val="28"/>
        </w:rPr>
        <w:t>2、审定</w:t>
      </w:r>
      <w:bookmarkStart w:id="0" w:name="OLE_LINK1"/>
      <w:bookmarkStart w:id="1" w:name="OLE_LINK2"/>
      <w:r>
        <w:rPr>
          <w:rFonts w:hint="eastAsia" w:ascii="宋体" w:hAnsi="宋体"/>
          <w:sz w:val="28"/>
          <w:szCs w:val="28"/>
        </w:rPr>
        <w:t>招标控制价</w:t>
      </w:r>
      <w:bookmarkEnd w:id="0"/>
      <w:bookmarkEnd w:id="1"/>
      <w:r>
        <w:rPr>
          <w:rFonts w:hint="eastAsia" w:ascii="宋体" w:hAnsi="宋体"/>
          <w:sz w:val="28"/>
          <w:szCs w:val="28"/>
          <w:lang w:eastAsia="zh-CN"/>
        </w:rPr>
        <w:t>：</w:t>
      </w:r>
      <w:r>
        <w:rPr>
          <w:rFonts w:hint="eastAsia" w:ascii="宋体" w:hAnsi="宋体"/>
          <w:sz w:val="28"/>
          <w:szCs w:val="28"/>
          <w:lang w:val="en-US" w:eastAsia="zh-CN"/>
        </w:rPr>
        <w:t>4369115.59</w:t>
      </w:r>
      <w:r>
        <w:rPr>
          <w:rFonts w:hint="eastAsia" w:ascii="宋体" w:hAnsi="宋体"/>
          <w:sz w:val="28"/>
          <w:szCs w:val="28"/>
        </w:rPr>
        <w:t>元；</w:t>
      </w:r>
    </w:p>
    <w:p w14:paraId="03FF9054">
      <w:pPr>
        <w:keepNext w:val="0"/>
        <w:keepLines w:val="0"/>
        <w:pageBreakBefore w:val="0"/>
        <w:widowControl w:val="0"/>
        <w:kinsoku/>
        <w:wordWrap/>
        <w:overflowPunct/>
        <w:topLinePunct w:val="0"/>
        <w:autoSpaceDE/>
        <w:autoSpaceDN/>
        <w:bidi w:val="0"/>
        <w:adjustRightInd/>
        <w:snapToGrid/>
        <w:spacing w:line="360" w:lineRule="auto"/>
        <w:ind w:firstLine="465"/>
        <w:textAlignment w:val="auto"/>
        <w:rPr>
          <w:rFonts w:ascii="宋体" w:hAnsi="宋体"/>
          <w:sz w:val="28"/>
          <w:szCs w:val="28"/>
        </w:rPr>
      </w:pPr>
      <w:r>
        <w:rPr>
          <w:rFonts w:hint="eastAsia" w:ascii="宋体" w:hAnsi="宋体"/>
          <w:sz w:val="28"/>
          <w:szCs w:val="28"/>
        </w:rPr>
        <w:t>3、审减金额：358902.02元；</w:t>
      </w:r>
    </w:p>
    <w:p w14:paraId="10E15FEC">
      <w:pPr>
        <w:keepNext w:val="0"/>
        <w:keepLines w:val="0"/>
        <w:pageBreakBefore w:val="0"/>
        <w:widowControl w:val="0"/>
        <w:kinsoku/>
        <w:wordWrap/>
        <w:overflowPunct/>
        <w:topLinePunct w:val="0"/>
        <w:autoSpaceDE/>
        <w:autoSpaceDN/>
        <w:bidi w:val="0"/>
        <w:adjustRightInd/>
        <w:snapToGrid/>
        <w:spacing w:line="360" w:lineRule="auto"/>
        <w:ind w:firstLine="465"/>
        <w:textAlignment w:val="auto"/>
        <w:rPr>
          <w:rFonts w:ascii="宋体" w:hAnsi="宋体"/>
          <w:sz w:val="28"/>
          <w:szCs w:val="28"/>
        </w:rPr>
      </w:pPr>
      <w:r>
        <w:rPr>
          <w:rFonts w:hint="eastAsia" w:ascii="宋体" w:hAnsi="宋体"/>
          <w:sz w:val="28"/>
          <w:szCs w:val="28"/>
        </w:rPr>
        <w:t>4、审增金额：</w:t>
      </w:r>
      <w:r>
        <w:rPr>
          <w:rFonts w:hint="eastAsia" w:ascii="宋体" w:hAnsi="宋体"/>
          <w:sz w:val="28"/>
          <w:szCs w:val="28"/>
          <w:lang w:val="en-US" w:eastAsia="zh-CN"/>
        </w:rPr>
        <w:t>150772.61</w:t>
      </w:r>
      <w:r>
        <w:rPr>
          <w:rFonts w:hint="eastAsia" w:ascii="宋体" w:hAnsi="宋体"/>
          <w:sz w:val="28"/>
          <w:szCs w:val="28"/>
        </w:rPr>
        <w:t>元；</w:t>
      </w:r>
    </w:p>
    <w:p w14:paraId="4F8BE287">
      <w:pPr>
        <w:keepNext w:val="0"/>
        <w:keepLines w:val="0"/>
        <w:pageBreakBefore w:val="0"/>
        <w:widowControl w:val="0"/>
        <w:kinsoku/>
        <w:wordWrap/>
        <w:overflowPunct/>
        <w:topLinePunct w:val="0"/>
        <w:autoSpaceDE/>
        <w:autoSpaceDN/>
        <w:bidi w:val="0"/>
        <w:adjustRightInd/>
        <w:snapToGrid/>
        <w:spacing w:line="360" w:lineRule="auto"/>
        <w:ind w:firstLine="465"/>
        <w:textAlignment w:val="auto"/>
        <w:rPr>
          <w:rFonts w:ascii="宋体" w:hAnsi="宋体"/>
          <w:sz w:val="28"/>
          <w:szCs w:val="28"/>
        </w:rPr>
      </w:pPr>
      <w:r>
        <w:rPr>
          <w:rFonts w:hint="eastAsia" w:ascii="宋体" w:hAnsi="宋体"/>
          <w:sz w:val="28"/>
          <w:szCs w:val="28"/>
        </w:rPr>
        <w:t>5、综合平衡审减金额：</w:t>
      </w:r>
      <w:r>
        <w:rPr>
          <w:rFonts w:hint="eastAsia" w:ascii="宋体" w:hAnsi="宋体"/>
          <w:sz w:val="28"/>
          <w:szCs w:val="28"/>
          <w:lang w:val="en-US" w:eastAsia="zh-CN"/>
        </w:rPr>
        <w:t>208129.41</w:t>
      </w:r>
      <w:r>
        <w:rPr>
          <w:rFonts w:hint="eastAsia" w:ascii="宋体" w:hAnsi="宋体"/>
          <w:sz w:val="28"/>
          <w:szCs w:val="28"/>
        </w:rPr>
        <w:t>元。</w:t>
      </w:r>
    </w:p>
    <w:p w14:paraId="544BB0F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b/>
          <w:sz w:val="28"/>
          <w:szCs w:val="28"/>
        </w:rPr>
      </w:pPr>
      <w:r>
        <w:rPr>
          <w:rFonts w:hint="eastAsia" w:ascii="宋体" w:hAnsi="宋体"/>
          <w:b/>
          <w:sz w:val="28"/>
          <w:szCs w:val="28"/>
        </w:rPr>
        <w:t>八、附件：</w:t>
      </w:r>
    </w:p>
    <w:p w14:paraId="6AEC870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宋体" w:hAnsi="宋体"/>
          <w:sz w:val="28"/>
          <w:szCs w:val="28"/>
        </w:rPr>
      </w:pPr>
      <w:r>
        <w:rPr>
          <w:rFonts w:hint="eastAsia" w:ascii="宋体" w:hAnsi="宋体"/>
          <w:sz w:val="28"/>
          <w:szCs w:val="28"/>
          <w:lang w:val="en-US" w:eastAsia="zh-CN"/>
        </w:rPr>
        <w:t>1</w:t>
      </w:r>
      <w:r>
        <w:rPr>
          <w:rFonts w:hint="eastAsia" w:ascii="宋体" w:hAnsi="宋体"/>
          <w:sz w:val="28"/>
          <w:szCs w:val="28"/>
        </w:rPr>
        <w:t>、评审后的招标控制价；</w:t>
      </w:r>
    </w:p>
    <w:p w14:paraId="3AF065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、评审后的招标工程量清单；</w:t>
      </w:r>
    </w:p>
    <w:p w14:paraId="1BF33B34">
      <w:pPr>
        <w:pStyle w:val="2"/>
        <w:ind w:left="0" w:leftChars="0" w:firstLine="0" w:firstLineChars="0"/>
        <w:rPr>
          <w:rFonts w:hint="eastAsia"/>
          <w:sz w:val="28"/>
          <w:szCs w:val="28"/>
        </w:rPr>
      </w:pPr>
    </w:p>
    <w:p w14:paraId="429C924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bCs/>
          <w:sz w:val="28"/>
          <w:szCs w:val="28"/>
        </w:rPr>
      </w:pPr>
      <w:r>
        <w:rPr>
          <w:rFonts w:hint="eastAsia" w:ascii="宋体" w:hAnsi="宋体"/>
          <w:bCs/>
          <w:sz w:val="28"/>
          <w:szCs w:val="28"/>
        </w:rPr>
        <w:t>编制单位：</w:t>
      </w:r>
      <w:r>
        <w:rPr>
          <w:rFonts w:hint="eastAsia"/>
          <w:sz w:val="28"/>
          <w:szCs w:val="28"/>
        </w:rPr>
        <w:t>荣泰工程管理咨询有限公司</w:t>
      </w:r>
    </w:p>
    <w:p w14:paraId="2D76FE2D">
      <w:pPr>
        <w:spacing w:line="420" w:lineRule="auto"/>
        <w:ind w:firstLine="560" w:firstLineChars="200"/>
        <w:rPr>
          <w:rFonts w:hint="eastAsia" w:ascii="宋体" w:hAnsi="宋体"/>
          <w:bCs/>
          <w:sz w:val="28"/>
          <w:szCs w:val="28"/>
        </w:rPr>
      </w:pPr>
    </w:p>
    <w:p w14:paraId="0077720B">
      <w:pPr>
        <w:spacing w:line="420" w:lineRule="auto"/>
        <w:ind w:firstLine="560" w:firstLineChars="200"/>
        <w:rPr>
          <w:rFonts w:hint="eastAsia" w:ascii="宋体" w:hAnsi="宋体"/>
          <w:bCs/>
          <w:sz w:val="28"/>
          <w:szCs w:val="28"/>
        </w:rPr>
      </w:pPr>
    </w:p>
    <w:p w14:paraId="3607DC1D">
      <w:pPr>
        <w:spacing w:line="420" w:lineRule="auto"/>
        <w:ind w:firstLine="560" w:firstLineChars="200"/>
        <w:rPr>
          <w:rFonts w:hint="eastAsia" w:ascii="宋体" w:hAnsi="宋体"/>
          <w:bCs/>
          <w:sz w:val="28"/>
          <w:szCs w:val="28"/>
        </w:rPr>
      </w:pPr>
      <w:r>
        <w:rPr>
          <w:rFonts w:hint="eastAsia" w:ascii="宋体" w:hAnsi="宋体"/>
          <w:bCs/>
          <w:sz w:val="28"/>
          <w:szCs w:val="28"/>
        </w:rPr>
        <w:t>编制人：</w:t>
      </w:r>
    </w:p>
    <w:p w14:paraId="5087A008">
      <w:pPr>
        <w:rPr>
          <w:rFonts w:hint="eastAsia" w:ascii="宋体" w:hAnsi="宋体"/>
          <w:bCs/>
          <w:sz w:val="28"/>
          <w:szCs w:val="28"/>
        </w:rPr>
      </w:pPr>
    </w:p>
    <w:p w14:paraId="678B9B45">
      <w:pPr>
        <w:pStyle w:val="2"/>
        <w:rPr>
          <w:rFonts w:hint="eastAsia"/>
          <w:sz w:val="28"/>
          <w:szCs w:val="28"/>
        </w:rPr>
      </w:pPr>
    </w:p>
    <w:p w14:paraId="77C897A7">
      <w:pPr>
        <w:spacing w:line="420" w:lineRule="auto"/>
        <w:ind w:firstLine="560" w:firstLineChars="200"/>
        <w:rPr>
          <w:rFonts w:ascii="宋体" w:hAnsi="宋体"/>
          <w:bCs/>
          <w:sz w:val="28"/>
          <w:szCs w:val="28"/>
        </w:rPr>
      </w:pPr>
      <w:r>
        <w:rPr>
          <w:rFonts w:hint="eastAsia" w:ascii="宋体" w:hAnsi="宋体"/>
          <w:bCs/>
          <w:sz w:val="28"/>
          <w:szCs w:val="28"/>
        </w:rPr>
        <w:t>审核人：</w:t>
      </w:r>
    </w:p>
    <w:p w14:paraId="6B7BB354">
      <w:pPr>
        <w:spacing w:line="420" w:lineRule="auto"/>
        <w:ind w:right="240"/>
        <w:jc w:val="right"/>
        <w:rPr>
          <w:rFonts w:hint="eastAsia"/>
          <w:sz w:val="28"/>
          <w:szCs w:val="28"/>
        </w:rPr>
      </w:pPr>
      <w:r>
        <w:rPr>
          <w:rFonts w:hint="eastAsia"/>
          <w:sz w:val="28"/>
          <w:szCs w:val="28"/>
        </w:rPr>
        <w:t>荣泰工程管理咨询有限公司</w:t>
      </w:r>
    </w:p>
    <w:p w14:paraId="5508BC90">
      <w:pPr>
        <w:spacing w:line="420" w:lineRule="auto"/>
        <w:ind w:right="240"/>
        <w:jc w:val="right"/>
        <w:rPr>
          <w:sz w:val="28"/>
          <w:szCs w:val="28"/>
        </w:rPr>
      </w:pPr>
      <w:r>
        <w:rPr>
          <w:rFonts w:hint="eastAsia"/>
          <w:color w:val="auto"/>
          <w:sz w:val="28"/>
          <w:szCs w:val="28"/>
        </w:rPr>
        <w:t>202</w:t>
      </w:r>
      <w:r>
        <w:rPr>
          <w:rFonts w:hint="eastAsia"/>
          <w:color w:val="auto"/>
          <w:sz w:val="28"/>
          <w:szCs w:val="28"/>
          <w:lang w:val="en-US" w:eastAsia="zh-CN"/>
        </w:rPr>
        <w:t>5</w:t>
      </w:r>
      <w:r>
        <w:rPr>
          <w:rFonts w:hint="eastAsia"/>
          <w:color w:val="auto"/>
          <w:sz w:val="28"/>
          <w:szCs w:val="28"/>
        </w:rPr>
        <w:t>年</w:t>
      </w:r>
      <w:r>
        <w:rPr>
          <w:rFonts w:hint="eastAsia"/>
          <w:color w:val="auto"/>
          <w:sz w:val="28"/>
          <w:szCs w:val="28"/>
          <w:lang w:val="en-US" w:eastAsia="zh-CN"/>
        </w:rPr>
        <w:t>12</w:t>
      </w:r>
      <w:r>
        <w:rPr>
          <w:rFonts w:hint="eastAsia"/>
          <w:color w:val="auto"/>
          <w:sz w:val="28"/>
          <w:szCs w:val="28"/>
        </w:rPr>
        <w:t>月</w:t>
      </w:r>
      <w:r>
        <w:rPr>
          <w:rFonts w:hint="eastAsia"/>
          <w:color w:val="auto"/>
          <w:sz w:val="28"/>
          <w:szCs w:val="28"/>
          <w:lang w:val="en-US" w:eastAsia="zh-CN"/>
        </w:rPr>
        <w:t>17</w:t>
      </w:r>
      <w:r>
        <w:rPr>
          <w:rFonts w:hint="eastAsia"/>
          <w:color w:val="auto"/>
          <w:sz w:val="28"/>
          <w:szCs w:val="28"/>
        </w:rPr>
        <w:t>日</w:t>
      </w:r>
    </w:p>
    <w:sectPr>
      <w:headerReference r:id="rId3" w:type="default"/>
      <w:footerReference r:id="rId4" w:type="default"/>
      <w:pgSz w:w="11906" w:h="16838"/>
      <w:pgMar w:top="1440" w:right="1134" w:bottom="1440" w:left="1304" w:header="851" w:footer="992"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DB313">
    <w:pPr>
      <w:pStyle w:val="5"/>
      <w:jc w:val="center"/>
    </w:pPr>
    <w:r>
      <w:fldChar w:fldCharType="begin"/>
    </w:r>
    <w:r>
      <w:instrText xml:space="preserve"> PAGE   \* MERGEFORMAT </w:instrText>
    </w:r>
    <w:r>
      <w:fldChar w:fldCharType="separate"/>
    </w:r>
    <w:r>
      <w:rPr>
        <w:lang w:val="zh-CN"/>
      </w:rPr>
      <w:t>-</w:t>
    </w:r>
    <w:r>
      <w:t xml:space="preserve"> 3 -</w:t>
    </w:r>
    <w:r>
      <w:fldChar w:fldCharType="end"/>
    </w:r>
  </w:p>
  <w:p w14:paraId="222371A2">
    <w:pPr>
      <w:pStyle w:val="5"/>
      <w:tabs>
        <w:tab w:val="left" w:pos="3030"/>
      </w:tabs>
      <w:ind w:right="360"/>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0952D">
    <w:pPr>
      <w:pStyle w:val="6"/>
      <w:jc w:val="right"/>
    </w:pPr>
    <w:r>
      <w:rPr>
        <w:rFonts w:hint="eastAsia"/>
      </w:rPr>
      <w:t>荣泰工程管理咨询有限公司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lhOWM1OTU0Y2QxZWRkYzA5MGZmM2RiOTNiZDIwNDkifQ=="/>
  </w:docVars>
  <w:rsids>
    <w:rsidRoot w:val="002C0898"/>
    <w:rsid w:val="00000021"/>
    <w:rsid w:val="00000C39"/>
    <w:rsid w:val="000011DB"/>
    <w:rsid w:val="000020D6"/>
    <w:rsid w:val="00003514"/>
    <w:rsid w:val="00003E3D"/>
    <w:rsid w:val="000066F5"/>
    <w:rsid w:val="0001143A"/>
    <w:rsid w:val="000133FD"/>
    <w:rsid w:val="000134C5"/>
    <w:rsid w:val="000134F9"/>
    <w:rsid w:val="00013A8A"/>
    <w:rsid w:val="00013AE9"/>
    <w:rsid w:val="000141C4"/>
    <w:rsid w:val="00014DAF"/>
    <w:rsid w:val="0001553F"/>
    <w:rsid w:val="00015B59"/>
    <w:rsid w:val="00015EED"/>
    <w:rsid w:val="000167B5"/>
    <w:rsid w:val="00016950"/>
    <w:rsid w:val="00020CB9"/>
    <w:rsid w:val="000218B8"/>
    <w:rsid w:val="00021FD5"/>
    <w:rsid w:val="0002537A"/>
    <w:rsid w:val="00025C31"/>
    <w:rsid w:val="00025E4A"/>
    <w:rsid w:val="00026A6C"/>
    <w:rsid w:val="000271B7"/>
    <w:rsid w:val="000300F0"/>
    <w:rsid w:val="00030758"/>
    <w:rsid w:val="00030CCA"/>
    <w:rsid w:val="00030E8A"/>
    <w:rsid w:val="000314D3"/>
    <w:rsid w:val="00031607"/>
    <w:rsid w:val="00031688"/>
    <w:rsid w:val="00032ECD"/>
    <w:rsid w:val="0003474B"/>
    <w:rsid w:val="00034A5D"/>
    <w:rsid w:val="00034BA5"/>
    <w:rsid w:val="00037493"/>
    <w:rsid w:val="00040889"/>
    <w:rsid w:val="00040CAD"/>
    <w:rsid w:val="00041061"/>
    <w:rsid w:val="00041782"/>
    <w:rsid w:val="000422D1"/>
    <w:rsid w:val="00042E37"/>
    <w:rsid w:val="00044CFE"/>
    <w:rsid w:val="00046745"/>
    <w:rsid w:val="000475FF"/>
    <w:rsid w:val="00050279"/>
    <w:rsid w:val="000507BE"/>
    <w:rsid w:val="00050D28"/>
    <w:rsid w:val="00051298"/>
    <w:rsid w:val="00052EAE"/>
    <w:rsid w:val="00054137"/>
    <w:rsid w:val="000546FA"/>
    <w:rsid w:val="0005516E"/>
    <w:rsid w:val="000570B0"/>
    <w:rsid w:val="0005754D"/>
    <w:rsid w:val="00057805"/>
    <w:rsid w:val="00057840"/>
    <w:rsid w:val="00060397"/>
    <w:rsid w:val="0006169D"/>
    <w:rsid w:val="000617DA"/>
    <w:rsid w:val="00062245"/>
    <w:rsid w:val="00062FFA"/>
    <w:rsid w:val="000648A6"/>
    <w:rsid w:val="000658F5"/>
    <w:rsid w:val="00066C22"/>
    <w:rsid w:val="00066CE5"/>
    <w:rsid w:val="000712CD"/>
    <w:rsid w:val="00071661"/>
    <w:rsid w:val="00071744"/>
    <w:rsid w:val="000718E4"/>
    <w:rsid w:val="00071B24"/>
    <w:rsid w:val="00071F14"/>
    <w:rsid w:val="00071FEB"/>
    <w:rsid w:val="0007244E"/>
    <w:rsid w:val="00072F6A"/>
    <w:rsid w:val="000737E7"/>
    <w:rsid w:val="000742ED"/>
    <w:rsid w:val="00076284"/>
    <w:rsid w:val="00076B77"/>
    <w:rsid w:val="0007717F"/>
    <w:rsid w:val="00077F35"/>
    <w:rsid w:val="00080A35"/>
    <w:rsid w:val="00081599"/>
    <w:rsid w:val="00081BB6"/>
    <w:rsid w:val="00081F98"/>
    <w:rsid w:val="00082684"/>
    <w:rsid w:val="0008294C"/>
    <w:rsid w:val="00082D76"/>
    <w:rsid w:val="00083721"/>
    <w:rsid w:val="000842C9"/>
    <w:rsid w:val="00085C78"/>
    <w:rsid w:val="00085FA5"/>
    <w:rsid w:val="00086E4C"/>
    <w:rsid w:val="00090DB5"/>
    <w:rsid w:val="00090FD3"/>
    <w:rsid w:val="000910DE"/>
    <w:rsid w:val="00091ADF"/>
    <w:rsid w:val="00091B78"/>
    <w:rsid w:val="0009301F"/>
    <w:rsid w:val="000947D5"/>
    <w:rsid w:val="00094A25"/>
    <w:rsid w:val="000952D2"/>
    <w:rsid w:val="0009537E"/>
    <w:rsid w:val="00095EA2"/>
    <w:rsid w:val="00097273"/>
    <w:rsid w:val="000973FC"/>
    <w:rsid w:val="000974C8"/>
    <w:rsid w:val="000977B4"/>
    <w:rsid w:val="000A1748"/>
    <w:rsid w:val="000A1BD7"/>
    <w:rsid w:val="000A2080"/>
    <w:rsid w:val="000A31EA"/>
    <w:rsid w:val="000A32E1"/>
    <w:rsid w:val="000A3CFB"/>
    <w:rsid w:val="000A4295"/>
    <w:rsid w:val="000A453B"/>
    <w:rsid w:val="000A61C7"/>
    <w:rsid w:val="000A68AC"/>
    <w:rsid w:val="000A7C1D"/>
    <w:rsid w:val="000B0338"/>
    <w:rsid w:val="000B0760"/>
    <w:rsid w:val="000B0A6C"/>
    <w:rsid w:val="000B0DC0"/>
    <w:rsid w:val="000B1916"/>
    <w:rsid w:val="000B49DE"/>
    <w:rsid w:val="000B5188"/>
    <w:rsid w:val="000B57B4"/>
    <w:rsid w:val="000B5A25"/>
    <w:rsid w:val="000B7286"/>
    <w:rsid w:val="000B7730"/>
    <w:rsid w:val="000C1127"/>
    <w:rsid w:val="000C198E"/>
    <w:rsid w:val="000C1A8E"/>
    <w:rsid w:val="000C1D1D"/>
    <w:rsid w:val="000C3BB7"/>
    <w:rsid w:val="000C410A"/>
    <w:rsid w:val="000C4F72"/>
    <w:rsid w:val="000C4FF6"/>
    <w:rsid w:val="000C5597"/>
    <w:rsid w:val="000C55E8"/>
    <w:rsid w:val="000C5D60"/>
    <w:rsid w:val="000C65E2"/>
    <w:rsid w:val="000C6661"/>
    <w:rsid w:val="000C671D"/>
    <w:rsid w:val="000D04F0"/>
    <w:rsid w:val="000D1D46"/>
    <w:rsid w:val="000D1FD0"/>
    <w:rsid w:val="000D3E3C"/>
    <w:rsid w:val="000D57D7"/>
    <w:rsid w:val="000D5F20"/>
    <w:rsid w:val="000D6218"/>
    <w:rsid w:val="000D72E0"/>
    <w:rsid w:val="000D7618"/>
    <w:rsid w:val="000E0415"/>
    <w:rsid w:val="000E0FF9"/>
    <w:rsid w:val="000E12E7"/>
    <w:rsid w:val="000E34CF"/>
    <w:rsid w:val="000E3C7F"/>
    <w:rsid w:val="000E43D1"/>
    <w:rsid w:val="000E449F"/>
    <w:rsid w:val="000E53CC"/>
    <w:rsid w:val="000E63AB"/>
    <w:rsid w:val="000E6D3B"/>
    <w:rsid w:val="000E7E2D"/>
    <w:rsid w:val="000F02A4"/>
    <w:rsid w:val="000F1A3C"/>
    <w:rsid w:val="000F1BB1"/>
    <w:rsid w:val="000F2A51"/>
    <w:rsid w:val="000F2AD7"/>
    <w:rsid w:val="000F2E4D"/>
    <w:rsid w:val="000F344A"/>
    <w:rsid w:val="000F4B45"/>
    <w:rsid w:val="000F539B"/>
    <w:rsid w:val="000F6DC3"/>
    <w:rsid w:val="000F6F99"/>
    <w:rsid w:val="000F748D"/>
    <w:rsid w:val="001004FB"/>
    <w:rsid w:val="0010051F"/>
    <w:rsid w:val="00100B75"/>
    <w:rsid w:val="00100D5A"/>
    <w:rsid w:val="00100DEC"/>
    <w:rsid w:val="0010125B"/>
    <w:rsid w:val="0010133F"/>
    <w:rsid w:val="00101939"/>
    <w:rsid w:val="001025BA"/>
    <w:rsid w:val="00102C4B"/>
    <w:rsid w:val="00106CF8"/>
    <w:rsid w:val="001111EF"/>
    <w:rsid w:val="001115CF"/>
    <w:rsid w:val="00112589"/>
    <w:rsid w:val="001127F1"/>
    <w:rsid w:val="001129C6"/>
    <w:rsid w:val="00113FD4"/>
    <w:rsid w:val="00114C41"/>
    <w:rsid w:val="00115125"/>
    <w:rsid w:val="00115DA5"/>
    <w:rsid w:val="00116514"/>
    <w:rsid w:val="00117D37"/>
    <w:rsid w:val="00121330"/>
    <w:rsid w:val="001220A0"/>
    <w:rsid w:val="00123644"/>
    <w:rsid w:val="001239A9"/>
    <w:rsid w:val="00125275"/>
    <w:rsid w:val="00125737"/>
    <w:rsid w:val="00125E83"/>
    <w:rsid w:val="00126620"/>
    <w:rsid w:val="00126CAC"/>
    <w:rsid w:val="00127507"/>
    <w:rsid w:val="0013057C"/>
    <w:rsid w:val="001305BC"/>
    <w:rsid w:val="0013091F"/>
    <w:rsid w:val="00130CF0"/>
    <w:rsid w:val="00131806"/>
    <w:rsid w:val="00131A7F"/>
    <w:rsid w:val="00133863"/>
    <w:rsid w:val="00133C04"/>
    <w:rsid w:val="00134AB5"/>
    <w:rsid w:val="00134D65"/>
    <w:rsid w:val="0013503A"/>
    <w:rsid w:val="00137359"/>
    <w:rsid w:val="0014086A"/>
    <w:rsid w:val="00140C39"/>
    <w:rsid w:val="00141056"/>
    <w:rsid w:val="00141F08"/>
    <w:rsid w:val="00141FFE"/>
    <w:rsid w:val="0014263C"/>
    <w:rsid w:val="0014311B"/>
    <w:rsid w:val="00146A2D"/>
    <w:rsid w:val="001479B1"/>
    <w:rsid w:val="001528FF"/>
    <w:rsid w:val="00153AC4"/>
    <w:rsid w:val="00153B97"/>
    <w:rsid w:val="00154434"/>
    <w:rsid w:val="00154C67"/>
    <w:rsid w:val="00156352"/>
    <w:rsid w:val="00156995"/>
    <w:rsid w:val="00156C72"/>
    <w:rsid w:val="001578CB"/>
    <w:rsid w:val="00160A24"/>
    <w:rsid w:val="00160AA9"/>
    <w:rsid w:val="00162618"/>
    <w:rsid w:val="0016342F"/>
    <w:rsid w:val="00163604"/>
    <w:rsid w:val="0016368F"/>
    <w:rsid w:val="00165744"/>
    <w:rsid w:val="0016659D"/>
    <w:rsid w:val="00167CC9"/>
    <w:rsid w:val="00171BCD"/>
    <w:rsid w:val="00174A16"/>
    <w:rsid w:val="00174D1E"/>
    <w:rsid w:val="00174F9F"/>
    <w:rsid w:val="00175AA0"/>
    <w:rsid w:val="00175FC6"/>
    <w:rsid w:val="00177790"/>
    <w:rsid w:val="00177D84"/>
    <w:rsid w:val="00177F1B"/>
    <w:rsid w:val="001804EB"/>
    <w:rsid w:val="00182072"/>
    <w:rsid w:val="001821C5"/>
    <w:rsid w:val="0018238D"/>
    <w:rsid w:val="00182A46"/>
    <w:rsid w:val="00182C89"/>
    <w:rsid w:val="00183907"/>
    <w:rsid w:val="00183C9E"/>
    <w:rsid w:val="00183E9C"/>
    <w:rsid w:val="00184032"/>
    <w:rsid w:val="00187AA8"/>
    <w:rsid w:val="00190DC3"/>
    <w:rsid w:val="00191356"/>
    <w:rsid w:val="001920E4"/>
    <w:rsid w:val="00192328"/>
    <w:rsid w:val="00192C66"/>
    <w:rsid w:val="00193720"/>
    <w:rsid w:val="00194A3D"/>
    <w:rsid w:val="00195591"/>
    <w:rsid w:val="00195974"/>
    <w:rsid w:val="00195C5D"/>
    <w:rsid w:val="00195F20"/>
    <w:rsid w:val="0019709B"/>
    <w:rsid w:val="001976B8"/>
    <w:rsid w:val="00197B75"/>
    <w:rsid w:val="00197C2E"/>
    <w:rsid w:val="001A1CBD"/>
    <w:rsid w:val="001A2343"/>
    <w:rsid w:val="001A387F"/>
    <w:rsid w:val="001A455C"/>
    <w:rsid w:val="001A45E4"/>
    <w:rsid w:val="001A4BBB"/>
    <w:rsid w:val="001A59D2"/>
    <w:rsid w:val="001A72B9"/>
    <w:rsid w:val="001A7BEE"/>
    <w:rsid w:val="001B031D"/>
    <w:rsid w:val="001B053F"/>
    <w:rsid w:val="001B0788"/>
    <w:rsid w:val="001B0D85"/>
    <w:rsid w:val="001B154C"/>
    <w:rsid w:val="001B2629"/>
    <w:rsid w:val="001B27B9"/>
    <w:rsid w:val="001B2C77"/>
    <w:rsid w:val="001B53F0"/>
    <w:rsid w:val="001B7D39"/>
    <w:rsid w:val="001C0317"/>
    <w:rsid w:val="001C2BFB"/>
    <w:rsid w:val="001C3425"/>
    <w:rsid w:val="001C3586"/>
    <w:rsid w:val="001C67B7"/>
    <w:rsid w:val="001C6E60"/>
    <w:rsid w:val="001C70D6"/>
    <w:rsid w:val="001D0027"/>
    <w:rsid w:val="001D0EF8"/>
    <w:rsid w:val="001D1230"/>
    <w:rsid w:val="001D24DE"/>
    <w:rsid w:val="001D26FD"/>
    <w:rsid w:val="001D303D"/>
    <w:rsid w:val="001D5E63"/>
    <w:rsid w:val="001D6B11"/>
    <w:rsid w:val="001D7629"/>
    <w:rsid w:val="001D77B6"/>
    <w:rsid w:val="001E1B38"/>
    <w:rsid w:val="001E1DB5"/>
    <w:rsid w:val="001E1DFF"/>
    <w:rsid w:val="001E2846"/>
    <w:rsid w:val="001E3BF7"/>
    <w:rsid w:val="001E5CCC"/>
    <w:rsid w:val="001E634F"/>
    <w:rsid w:val="001E65C2"/>
    <w:rsid w:val="001E6E8B"/>
    <w:rsid w:val="001E766C"/>
    <w:rsid w:val="001E7F37"/>
    <w:rsid w:val="001F018B"/>
    <w:rsid w:val="001F1B81"/>
    <w:rsid w:val="001F31BA"/>
    <w:rsid w:val="001F3305"/>
    <w:rsid w:val="001F516A"/>
    <w:rsid w:val="001F5628"/>
    <w:rsid w:val="001F6637"/>
    <w:rsid w:val="001F6D19"/>
    <w:rsid w:val="00200E33"/>
    <w:rsid w:val="00200F3F"/>
    <w:rsid w:val="002025AA"/>
    <w:rsid w:val="00203E36"/>
    <w:rsid w:val="00203EB2"/>
    <w:rsid w:val="002049F9"/>
    <w:rsid w:val="002051EB"/>
    <w:rsid w:val="00207A95"/>
    <w:rsid w:val="00210CFF"/>
    <w:rsid w:val="002111F9"/>
    <w:rsid w:val="00212D88"/>
    <w:rsid w:val="002140F6"/>
    <w:rsid w:val="002160D3"/>
    <w:rsid w:val="00217DB5"/>
    <w:rsid w:val="00217F95"/>
    <w:rsid w:val="00220266"/>
    <w:rsid w:val="00220C9D"/>
    <w:rsid w:val="002219D9"/>
    <w:rsid w:val="00222FAE"/>
    <w:rsid w:val="00224C65"/>
    <w:rsid w:val="002270C7"/>
    <w:rsid w:val="002272C3"/>
    <w:rsid w:val="002308BA"/>
    <w:rsid w:val="00232124"/>
    <w:rsid w:val="00232628"/>
    <w:rsid w:val="00232CF7"/>
    <w:rsid w:val="00233067"/>
    <w:rsid w:val="0023680E"/>
    <w:rsid w:val="0024178B"/>
    <w:rsid w:val="00241EEC"/>
    <w:rsid w:val="00242170"/>
    <w:rsid w:val="002448DD"/>
    <w:rsid w:val="002452A9"/>
    <w:rsid w:val="00245B7C"/>
    <w:rsid w:val="00245E96"/>
    <w:rsid w:val="0024635F"/>
    <w:rsid w:val="002471C5"/>
    <w:rsid w:val="00247DB4"/>
    <w:rsid w:val="00247ED5"/>
    <w:rsid w:val="00252B87"/>
    <w:rsid w:val="00253100"/>
    <w:rsid w:val="0025574E"/>
    <w:rsid w:val="00256003"/>
    <w:rsid w:val="00262576"/>
    <w:rsid w:val="00262757"/>
    <w:rsid w:val="00263066"/>
    <w:rsid w:val="00263C78"/>
    <w:rsid w:val="00265B6A"/>
    <w:rsid w:val="00267159"/>
    <w:rsid w:val="0026745C"/>
    <w:rsid w:val="00267C80"/>
    <w:rsid w:val="00267F4C"/>
    <w:rsid w:val="0027116E"/>
    <w:rsid w:val="0027133A"/>
    <w:rsid w:val="00271AF9"/>
    <w:rsid w:val="00271F7F"/>
    <w:rsid w:val="00272E32"/>
    <w:rsid w:val="00273303"/>
    <w:rsid w:val="002739DD"/>
    <w:rsid w:val="00274A5F"/>
    <w:rsid w:val="00274FC4"/>
    <w:rsid w:val="00275E7C"/>
    <w:rsid w:val="00276007"/>
    <w:rsid w:val="002770C7"/>
    <w:rsid w:val="00277D20"/>
    <w:rsid w:val="00277FE6"/>
    <w:rsid w:val="002800C7"/>
    <w:rsid w:val="00281395"/>
    <w:rsid w:val="002844E0"/>
    <w:rsid w:val="00284AE6"/>
    <w:rsid w:val="00285D4B"/>
    <w:rsid w:val="002870F3"/>
    <w:rsid w:val="002914A5"/>
    <w:rsid w:val="0029213D"/>
    <w:rsid w:val="002941EE"/>
    <w:rsid w:val="00294884"/>
    <w:rsid w:val="00294F39"/>
    <w:rsid w:val="00295821"/>
    <w:rsid w:val="00296DC9"/>
    <w:rsid w:val="0029766E"/>
    <w:rsid w:val="00297733"/>
    <w:rsid w:val="00297840"/>
    <w:rsid w:val="00297C8A"/>
    <w:rsid w:val="002A02F2"/>
    <w:rsid w:val="002A0F64"/>
    <w:rsid w:val="002A18DF"/>
    <w:rsid w:val="002A1ABC"/>
    <w:rsid w:val="002A3A74"/>
    <w:rsid w:val="002A5D95"/>
    <w:rsid w:val="002A64CB"/>
    <w:rsid w:val="002A6C10"/>
    <w:rsid w:val="002B04B8"/>
    <w:rsid w:val="002B0906"/>
    <w:rsid w:val="002B0985"/>
    <w:rsid w:val="002B0D65"/>
    <w:rsid w:val="002B4229"/>
    <w:rsid w:val="002C0665"/>
    <w:rsid w:val="002C06CB"/>
    <w:rsid w:val="002C0898"/>
    <w:rsid w:val="002C0CA6"/>
    <w:rsid w:val="002C1DC6"/>
    <w:rsid w:val="002C1EBF"/>
    <w:rsid w:val="002C1F97"/>
    <w:rsid w:val="002C2F9E"/>
    <w:rsid w:val="002C3A4F"/>
    <w:rsid w:val="002C4B62"/>
    <w:rsid w:val="002C528C"/>
    <w:rsid w:val="002C5939"/>
    <w:rsid w:val="002C5998"/>
    <w:rsid w:val="002C5FC1"/>
    <w:rsid w:val="002C63DD"/>
    <w:rsid w:val="002C6BB3"/>
    <w:rsid w:val="002C75A6"/>
    <w:rsid w:val="002C79A3"/>
    <w:rsid w:val="002D022F"/>
    <w:rsid w:val="002D4653"/>
    <w:rsid w:val="002D4C05"/>
    <w:rsid w:val="002D6E1E"/>
    <w:rsid w:val="002D7FB8"/>
    <w:rsid w:val="002E0C6F"/>
    <w:rsid w:val="002E16F2"/>
    <w:rsid w:val="002E1ACE"/>
    <w:rsid w:val="002E243F"/>
    <w:rsid w:val="002E2F8B"/>
    <w:rsid w:val="002E3615"/>
    <w:rsid w:val="002E3A09"/>
    <w:rsid w:val="002E3F9D"/>
    <w:rsid w:val="002E4189"/>
    <w:rsid w:val="002E45E4"/>
    <w:rsid w:val="002E519E"/>
    <w:rsid w:val="002E5B61"/>
    <w:rsid w:val="002E6B58"/>
    <w:rsid w:val="002F078C"/>
    <w:rsid w:val="002F0C0B"/>
    <w:rsid w:val="002F101F"/>
    <w:rsid w:val="002F1347"/>
    <w:rsid w:val="002F1B2B"/>
    <w:rsid w:val="002F1FAA"/>
    <w:rsid w:val="002F2392"/>
    <w:rsid w:val="002F29ED"/>
    <w:rsid w:val="002F2A49"/>
    <w:rsid w:val="002F38C4"/>
    <w:rsid w:val="002F524F"/>
    <w:rsid w:val="002F52DA"/>
    <w:rsid w:val="002F5EB7"/>
    <w:rsid w:val="002F645B"/>
    <w:rsid w:val="002F7215"/>
    <w:rsid w:val="002F7249"/>
    <w:rsid w:val="002F7689"/>
    <w:rsid w:val="0030032C"/>
    <w:rsid w:val="00300828"/>
    <w:rsid w:val="00301BAB"/>
    <w:rsid w:val="00303075"/>
    <w:rsid w:val="00303392"/>
    <w:rsid w:val="003044B5"/>
    <w:rsid w:val="00305A60"/>
    <w:rsid w:val="00306480"/>
    <w:rsid w:val="003065C2"/>
    <w:rsid w:val="00307AF8"/>
    <w:rsid w:val="00310C6A"/>
    <w:rsid w:val="00310D75"/>
    <w:rsid w:val="00311470"/>
    <w:rsid w:val="003114BC"/>
    <w:rsid w:val="00311DE7"/>
    <w:rsid w:val="0031222C"/>
    <w:rsid w:val="00312BB2"/>
    <w:rsid w:val="0031365A"/>
    <w:rsid w:val="0031365C"/>
    <w:rsid w:val="003140D1"/>
    <w:rsid w:val="0031471E"/>
    <w:rsid w:val="00316259"/>
    <w:rsid w:val="003167D1"/>
    <w:rsid w:val="003170A5"/>
    <w:rsid w:val="00317863"/>
    <w:rsid w:val="00322416"/>
    <w:rsid w:val="00322971"/>
    <w:rsid w:val="003233A1"/>
    <w:rsid w:val="0032390E"/>
    <w:rsid w:val="00324152"/>
    <w:rsid w:val="003260A2"/>
    <w:rsid w:val="00326566"/>
    <w:rsid w:val="00326B8A"/>
    <w:rsid w:val="00335E41"/>
    <w:rsid w:val="00335F9C"/>
    <w:rsid w:val="00336494"/>
    <w:rsid w:val="003364CD"/>
    <w:rsid w:val="00336F0F"/>
    <w:rsid w:val="0033772A"/>
    <w:rsid w:val="003402F7"/>
    <w:rsid w:val="0034055D"/>
    <w:rsid w:val="003408EA"/>
    <w:rsid w:val="00340D01"/>
    <w:rsid w:val="00341101"/>
    <w:rsid w:val="00341942"/>
    <w:rsid w:val="0034198F"/>
    <w:rsid w:val="00341A9B"/>
    <w:rsid w:val="00341E2E"/>
    <w:rsid w:val="0034255D"/>
    <w:rsid w:val="00342EB9"/>
    <w:rsid w:val="0034416A"/>
    <w:rsid w:val="00345170"/>
    <w:rsid w:val="0034560D"/>
    <w:rsid w:val="003463C0"/>
    <w:rsid w:val="003468F4"/>
    <w:rsid w:val="00346E2E"/>
    <w:rsid w:val="0034770B"/>
    <w:rsid w:val="00347E4F"/>
    <w:rsid w:val="00350EB8"/>
    <w:rsid w:val="0035126E"/>
    <w:rsid w:val="00351778"/>
    <w:rsid w:val="00351E62"/>
    <w:rsid w:val="00352C42"/>
    <w:rsid w:val="00353293"/>
    <w:rsid w:val="003535D4"/>
    <w:rsid w:val="00353B96"/>
    <w:rsid w:val="0035450E"/>
    <w:rsid w:val="00355AFF"/>
    <w:rsid w:val="00356462"/>
    <w:rsid w:val="00356543"/>
    <w:rsid w:val="0035705D"/>
    <w:rsid w:val="0035727A"/>
    <w:rsid w:val="0035739B"/>
    <w:rsid w:val="0035745D"/>
    <w:rsid w:val="00361D0B"/>
    <w:rsid w:val="00361D3E"/>
    <w:rsid w:val="003636D5"/>
    <w:rsid w:val="003644E6"/>
    <w:rsid w:val="00366B9A"/>
    <w:rsid w:val="00367395"/>
    <w:rsid w:val="00367494"/>
    <w:rsid w:val="00370376"/>
    <w:rsid w:val="0037072B"/>
    <w:rsid w:val="00371E60"/>
    <w:rsid w:val="003734EB"/>
    <w:rsid w:val="00374A96"/>
    <w:rsid w:val="003771EF"/>
    <w:rsid w:val="003774C8"/>
    <w:rsid w:val="00377992"/>
    <w:rsid w:val="00377AE5"/>
    <w:rsid w:val="00380F7F"/>
    <w:rsid w:val="00380FC3"/>
    <w:rsid w:val="003815B3"/>
    <w:rsid w:val="00382B63"/>
    <w:rsid w:val="0038475B"/>
    <w:rsid w:val="00384B35"/>
    <w:rsid w:val="00384CE5"/>
    <w:rsid w:val="00385AFC"/>
    <w:rsid w:val="00385BDC"/>
    <w:rsid w:val="00386442"/>
    <w:rsid w:val="00386618"/>
    <w:rsid w:val="00386874"/>
    <w:rsid w:val="0039034B"/>
    <w:rsid w:val="00390F33"/>
    <w:rsid w:val="0039145B"/>
    <w:rsid w:val="00394BD7"/>
    <w:rsid w:val="00395AB5"/>
    <w:rsid w:val="00395DEC"/>
    <w:rsid w:val="0039686D"/>
    <w:rsid w:val="00397298"/>
    <w:rsid w:val="003976DC"/>
    <w:rsid w:val="00397FB3"/>
    <w:rsid w:val="003A3EB5"/>
    <w:rsid w:val="003A593E"/>
    <w:rsid w:val="003A5AD3"/>
    <w:rsid w:val="003A5D6C"/>
    <w:rsid w:val="003A5E56"/>
    <w:rsid w:val="003A5EFE"/>
    <w:rsid w:val="003A6DFC"/>
    <w:rsid w:val="003A717F"/>
    <w:rsid w:val="003A7208"/>
    <w:rsid w:val="003A744F"/>
    <w:rsid w:val="003A74FF"/>
    <w:rsid w:val="003A76BB"/>
    <w:rsid w:val="003A79FF"/>
    <w:rsid w:val="003B18B9"/>
    <w:rsid w:val="003B19B8"/>
    <w:rsid w:val="003B243B"/>
    <w:rsid w:val="003B2AB2"/>
    <w:rsid w:val="003B318C"/>
    <w:rsid w:val="003B439E"/>
    <w:rsid w:val="003B51FE"/>
    <w:rsid w:val="003B5C98"/>
    <w:rsid w:val="003B5E0F"/>
    <w:rsid w:val="003B610C"/>
    <w:rsid w:val="003B64A7"/>
    <w:rsid w:val="003B713A"/>
    <w:rsid w:val="003B7C46"/>
    <w:rsid w:val="003C0412"/>
    <w:rsid w:val="003C046C"/>
    <w:rsid w:val="003C0A5D"/>
    <w:rsid w:val="003C0AEA"/>
    <w:rsid w:val="003C15A7"/>
    <w:rsid w:val="003C1E9E"/>
    <w:rsid w:val="003C3223"/>
    <w:rsid w:val="003C364C"/>
    <w:rsid w:val="003C3936"/>
    <w:rsid w:val="003C3949"/>
    <w:rsid w:val="003C48B7"/>
    <w:rsid w:val="003C5330"/>
    <w:rsid w:val="003C5715"/>
    <w:rsid w:val="003C7586"/>
    <w:rsid w:val="003D073C"/>
    <w:rsid w:val="003D105F"/>
    <w:rsid w:val="003D1C81"/>
    <w:rsid w:val="003D2B68"/>
    <w:rsid w:val="003D3BDB"/>
    <w:rsid w:val="003D3CB3"/>
    <w:rsid w:val="003D4212"/>
    <w:rsid w:val="003D4DCF"/>
    <w:rsid w:val="003D4F94"/>
    <w:rsid w:val="003D7666"/>
    <w:rsid w:val="003D786E"/>
    <w:rsid w:val="003E06C8"/>
    <w:rsid w:val="003E081E"/>
    <w:rsid w:val="003E0B6F"/>
    <w:rsid w:val="003E14FF"/>
    <w:rsid w:val="003E1675"/>
    <w:rsid w:val="003E1D12"/>
    <w:rsid w:val="003E1EC3"/>
    <w:rsid w:val="003E21B5"/>
    <w:rsid w:val="003E248D"/>
    <w:rsid w:val="003E2705"/>
    <w:rsid w:val="003E2A64"/>
    <w:rsid w:val="003E39C9"/>
    <w:rsid w:val="003E51AC"/>
    <w:rsid w:val="003E5B4D"/>
    <w:rsid w:val="003F3256"/>
    <w:rsid w:val="003F3353"/>
    <w:rsid w:val="003F397E"/>
    <w:rsid w:val="003F3CBE"/>
    <w:rsid w:val="003F4684"/>
    <w:rsid w:val="003F57EE"/>
    <w:rsid w:val="003F5A55"/>
    <w:rsid w:val="003F60FE"/>
    <w:rsid w:val="003F63EB"/>
    <w:rsid w:val="003F6AF5"/>
    <w:rsid w:val="003F71EA"/>
    <w:rsid w:val="00400676"/>
    <w:rsid w:val="004009E8"/>
    <w:rsid w:val="00401A11"/>
    <w:rsid w:val="00401A51"/>
    <w:rsid w:val="004035F8"/>
    <w:rsid w:val="004035FC"/>
    <w:rsid w:val="0040433F"/>
    <w:rsid w:val="0040507A"/>
    <w:rsid w:val="0040520A"/>
    <w:rsid w:val="004066E3"/>
    <w:rsid w:val="004105DE"/>
    <w:rsid w:val="00410941"/>
    <w:rsid w:val="00410D26"/>
    <w:rsid w:val="00414951"/>
    <w:rsid w:val="00414DF4"/>
    <w:rsid w:val="00414F17"/>
    <w:rsid w:val="00415627"/>
    <w:rsid w:val="0041764B"/>
    <w:rsid w:val="0042040F"/>
    <w:rsid w:val="0042043F"/>
    <w:rsid w:val="00420A6D"/>
    <w:rsid w:val="00421C90"/>
    <w:rsid w:val="00421CB3"/>
    <w:rsid w:val="00423AAA"/>
    <w:rsid w:val="004240B5"/>
    <w:rsid w:val="00425BC6"/>
    <w:rsid w:val="00425F06"/>
    <w:rsid w:val="0042657D"/>
    <w:rsid w:val="004273BF"/>
    <w:rsid w:val="00430426"/>
    <w:rsid w:val="0043047F"/>
    <w:rsid w:val="0043217B"/>
    <w:rsid w:val="00432346"/>
    <w:rsid w:val="00432C5D"/>
    <w:rsid w:val="004332C0"/>
    <w:rsid w:val="004338B2"/>
    <w:rsid w:val="0043519D"/>
    <w:rsid w:val="004352AD"/>
    <w:rsid w:val="00437AC0"/>
    <w:rsid w:val="00440715"/>
    <w:rsid w:val="004413EE"/>
    <w:rsid w:val="004437E9"/>
    <w:rsid w:val="00443B7C"/>
    <w:rsid w:val="00444268"/>
    <w:rsid w:val="00446765"/>
    <w:rsid w:val="004510DF"/>
    <w:rsid w:val="0045162D"/>
    <w:rsid w:val="00452247"/>
    <w:rsid w:val="00452690"/>
    <w:rsid w:val="00452751"/>
    <w:rsid w:val="0045321A"/>
    <w:rsid w:val="0045321F"/>
    <w:rsid w:val="00453795"/>
    <w:rsid w:val="0045437F"/>
    <w:rsid w:val="00454462"/>
    <w:rsid w:val="00455665"/>
    <w:rsid w:val="00456A34"/>
    <w:rsid w:val="00456F2D"/>
    <w:rsid w:val="00457728"/>
    <w:rsid w:val="004607F8"/>
    <w:rsid w:val="004624D7"/>
    <w:rsid w:val="0046262C"/>
    <w:rsid w:val="0046297C"/>
    <w:rsid w:val="004629C1"/>
    <w:rsid w:val="00464C6A"/>
    <w:rsid w:val="00466D43"/>
    <w:rsid w:val="00467857"/>
    <w:rsid w:val="004711F9"/>
    <w:rsid w:val="00471807"/>
    <w:rsid w:val="00471F2F"/>
    <w:rsid w:val="004735A7"/>
    <w:rsid w:val="00473914"/>
    <w:rsid w:val="00475877"/>
    <w:rsid w:val="0047666A"/>
    <w:rsid w:val="0048078F"/>
    <w:rsid w:val="0048159A"/>
    <w:rsid w:val="0048172C"/>
    <w:rsid w:val="0048183C"/>
    <w:rsid w:val="0048361E"/>
    <w:rsid w:val="00483E25"/>
    <w:rsid w:val="00484151"/>
    <w:rsid w:val="00484756"/>
    <w:rsid w:val="004855F2"/>
    <w:rsid w:val="0048584C"/>
    <w:rsid w:val="0048662F"/>
    <w:rsid w:val="0048688A"/>
    <w:rsid w:val="00487066"/>
    <w:rsid w:val="0049023C"/>
    <w:rsid w:val="00490E75"/>
    <w:rsid w:val="00490EE2"/>
    <w:rsid w:val="0049105F"/>
    <w:rsid w:val="0049140C"/>
    <w:rsid w:val="0049370F"/>
    <w:rsid w:val="00495B3C"/>
    <w:rsid w:val="00496199"/>
    <w:rsid w:val="004963B6"/>
    <w:rsid w:val="004A0277"/>
    <w:rsid w:val="004A13BB"/>
    <w:rsid w:val="004A2C51"/>
    <w:rsid w:val="004A2DD9"/>
    <w:rsid w:val="004A3529"/>
    <w:rsid w:val="004A3AF7"/>
    <w:rsid w:val="004A6221"/>
    <w:rsid w:val="004A68D7"/>
    <w:rsid w:val="004B021A"/>
    <w:rsid w:val="004B028A"/>
    <w:rsid w:val="004B05EE"/>
    <w:rsid w:val="004B09B6"/>
    <w:rsid w:val="004B1DEB"/>
    <w:rsid w:val="004B2C3E"/>
    <w:rsid w:val="004B38D4"/>
    <w:rsid w:val="004B4484"/>
    <w:rsid w:val="004B4EF0"/>
    <w:rsid w:val="004B5254"/>
    <w:rsid w:val="004B57E6"/>
    <w:rsid w:val="004B5C4C"/>
    <w:rsid w:val="004B68A1"/>
    <w:rsid w:val="004B750B"/>
    <w:rsid w:val="004C1190"/>
    <w:rsid w:val="004C1566"/>
    <w:rsid w:val="004C231C"/>
    <w:rsid w:val="004C3CBA"/>
    <w:rsid w:val="004C48F5"/>
    <w:rsid w:val="004C4AEB"/>
    <w:rsid w:val="004C5420"/>
    <w:rsid w:val="004C55B3"/>
    <w:rsid w:val="004C5CFC"/>
    <w:rsid w:val="004C6460"/>
    <w:rsid w:val="004C6F12"/>
    <w:rsid w:val="004C7BD6"/>
    <w:rsid w:val="004C7CE2"/>
    <w:rsid w:val="004D0575"/>
    <w:rsid w:val="004D0DAA"/>
    <w:rsid w:val="004D1187"/>
    <w:rsid w:val="004D12EA"/>
    <w:rsid w:val="004D19FA"/>
    <w:rsid w:val="004D2051"/>
    <w:rsid w:val="004D3951"/>
    <w:rsid w:val="004D3952"/>
    <w:rsid w:val="004D3AEC"/>
    <w:rsid w:val="004D3FEA"/>
    <w:rsid w:val="004D70D3"/>
    <w:rsid w:val="004E2077"/>
    <w:rsid w:val="004E27E9"/>
    <w:rsid w:val="004E27F4"/>
    <w:rsid w:val="004E2F47"/>
    <w:rsid w:val="004E35CE"/>
    <w:rsid w:val="004E59A5"/>
    <w:rsid w:val="004E6BDE"/>
    <w:rsid w:val="004E6EAF"/>
    <w:rsid w:val="004F010E"/>
    <w:rsid w:val="004F0CF1"/>
    <w:rsid w:val="004F3588"/>
    <w:rsid w:val="004F4BDA"/>
    <w:rsid w:val="004F4F35"/>
    <w:rsid w:val="004F5B46"/>
    <w:rsid w:val="004F5C5F"/>
    <w:rsid w:val="004F5F48"/>
    <w:rsid w:val="004F619D"/>
    <w:rsid w:val="004F6642"/>
    <w:rsid w:val="004F6A95"/>
    <w:rsid w:val="004F715E"/>
    <w:rsid w:val="00501B16"/>
    <w:rsid w:val="00501DC7"/>
    <w:rsid w:val="00502A0B"/>
    <w:rsid w:val="00502B85"/>
    <w:rsid w:val="00503EAD"/>
    <w:rsid w:val="0050434F"/>
    <w:rsid w:val="00504449"/>
    <w:rsid w:val="005045C0"/>
    <w:rsid w:val="005057DE"/>
    <w:rsid w:val="00505BA9"/>
    <w:rsid w:val="00506430"/>
    <w:rsid w:val="005065FB"/>
    <w:rsid w:val="00507600"/>
    <w:rsid w:val="0051082D"/>
    <w:rsid w:val="00511476"/>
    <w:rsid w:val="00511704"/>
    <w:rsid w:val="0051405E"/>
    <w:rsid w:val="005166C6"/>
    <w:rsid w:val="00516958"/>
    <w:rsid w:val="00517BE6"/>
    <w:rsid w:val="00517E23"/>
    <w:rsid w:val="005217FE"/>
    <w:rsid w:val="00524974"/>
    <w:rsid w:val="00524A61"/>
    <w:rsid w:val="005260EC"/>
    <w:rsid w:val="00526195"/>
    <w:rsid w:val="00527071"/>
    <w:rsid w:val="00527C76"/>
    <w:rsid w:val="00527E68"/>
    <w:rsid w:val="005306CA"/>
    <w:rsid w:val="0053102E"/>
    <w:rsid w:val="00531AFD"/>
    <w:rsid w:val="00533CFB"/>
    <w:rsid w:val="005344CB"/>
    <w:rsid w:val="00534957"/>
    <w:rsid w:val="00534A56"/>
    <w:rsid w:val="00535839"/>
    <w:rsid w:val="00535A0D"/>
    <w:rsid w:val="00535C7D"/>
    <w:rsid w:val="0053648A"/>
    <w:rsid w:val="00536A42"/>
    <w:rsid w:val="005403C3"/>
    <w:rsid w:val="005406D3"/>
    <w:rsid w:val="00541967"/>
    <w:rsid w:val="00541E5F"/>
    <w:rsid w:val="0054214A"/>
    <w:rsid w:val="005421D7"/>
    <w:rsid w:val="00542E7E"/>
    <w:rsid w:val="005448A9"/>
    <w:rsid w:val="005454C1"/>
    <w:rsid w:val="005465A5"/>
    <w:rsid w:val="00546B50"/>
    <w:rsid w:val="00546EB8"/>
    <w:rsid w:val="00550EDA"/>
    <w:rsid w:val="0055129D"/>
    <w:rsid w:val="00551A95"/>
    <w:rsid w:val="0055257B"/>
    <w:rsid w:val="00552827"/>
    <w:rsid w:val="00553247"/>
    <w:rsid w:val="00554840"/>
    <w:rsid w:val="00555549"/>
    <w:rsid w:val="00555730"/>
    <w:rsid w:val="00555F64"/>
    <w:rsid w:val="005572D6"/>
    <w:rsid w:val="00557B0B"/>
    <w:rsid w:val="00560850"/>
    <w:rsid w:val="00560C64"/>
    <w:rsid w:val="00560FE9"/>
    <w:rsid w:val="00561440"/>
    <w:rsid w:val="00561A78"/>
    <w:rsid w:val="00561E5A"/>
    <w:rsid w:val="005626BE"/>
    <w:rsid w:val="00562C8F"/>
    <w:rsid w:val="0056543D"/>
    <w:rsid w:val="005660E4"/>
    <w:rsid w:val="00570522"/>
    <w:rsid w:val="00570851"/>
    <w:rsid w:val="00570A5F"/>
    <w:rsid w:val="00571686"/>
    <w:rsid w:val="005726E9"/>
    <w:rsid w:val="00573275"/>
    <w:rsid w:val="0057359F"/>
    <w:rsid w:val="00573773"/>
    <w:rsid w:val="00573963"/>
    <w:rsid w:val="005744F8"/>
    <w:rsid w:val="00574843"/>
    <w:rsid w:val="0057486D"/>
    <w:rsid w:val="0057721B"/>
    <w:rsid w:val="00577CDD"/>
    <w:rsid w:val="0058097D"/>
    <w:rsid w:val="00581CD9"/>
    <w:rsid w:val="00582478"/>
    <w:rsid w:val="00582C73"/>
    <w:rsid w:val="00582D58"/>
    <w:rsid w:val="005830BD"/>
    <w:rsid w:val="005831C5"/>
    <w:rsid w:val="005835E0"/>
    <w:rsid w:val="0058422B"/>
    <w:rsid w:val="00584233"/>
    <w:rsid w:val="005848BD"/>
    <w:rsid w:val="00584B52"/>
    <w:rsid w:val="00584D12"/>
    <w:rsid w:val="00585B9E"/>
    <w:rsid w:val="00585DE1"/>
    <w:rsid w:val="005878FB"/>
    <w:rsid w:val="0059008C"/>
    <w:rsid w:val="005903F8"/>
    <w:rsid w:val="00590B9A"/>
    <w:rsid w:val="00593CD8"/>
    <w:rsid w:val="005952AC"/>
    <w:rsid w:val="005974B0"/>
    <w:rsid w:val="00597592"/>
    <w:rsid w:val="0059777D"/>
    <w:rsid w:val="005A0088"/>
    <w:rsid w:val="005A0C12"/>
    <w:rsid w:val="005A133C"/>
    <w:rsid w:val="005A2E2D"/>
    <w:rsid w:val="005A3310"/>
    <w:rsid w:val="005A3ADD"/>
    <w:rsid w:val="005A3B38"/>
    <w:rsid w:val="005A4436"/>
    <w:rsid w:val="005A7407"/>
    <w:rsid w:val="005B0EA0"/>
    <w:rsid w:val="005B234B"/>
    <w:rsid w:val="005B250E"/>
    <w:rsid w:val="005B2C3B"/>
    <w:rsid w:val="005B47BE"/>
    <w:rsid w:val="005B5CC3"/>
    <w:rsid w:val="005B5D71"/>
    <w:rsid w:val="005C0202"/>
    <w:rsid w:val="005C3AC0"/>
    <w:rsid w:val="005C43E4"/>
    <w:rsid w:val="005C50C3"/>
    <w:rsid w:val="005C537C"/>
    <w:rsid w:val="005C5460"/>
    <w:rsid w:val="005C5F55"/>
    <w:rsid w:val="005C609C"/>
    <w:rsid w:val="005C730E"/>
    <w:rsid w:val="005C7DD9"/>
    <w:rsid w:val="005D0FB5"/>
    <w:rsid w:val="005D3E2D"/>
    <w:rsid w:val="005D56CF"/>
    <w:rsid w:val="005D5911"/>
    <w:rsid w:val="005D758D"/>
    <w:rsid w:val="005E2F56"/>
    <w:rsid w:val="005E3A08"/>
    <w:rsid w:val="005E42B1"/>
    <w:rsid w:val="005E674E"/>
    <w:rsid w:val="005E7315"/>
    <w:rsid w:val="005E750C"/>
    <w:rsid w:val="005F0367"/>
    <w:rsid w:val="005F0628"/>
    <w:rsid w:val="005F071B"/>
    <w:rsid w:val="005F108F"/>
    <w:rsid w:val="005F2628"/>
    <w:rsid w:val="005F3343"/>
    <w:rsid w:val="005F4731"/>
    <w:rsid w:val="005F507A"/>
    <w:rsid w:val="005F56D3"/>
    <w:rsid w:val="005F64AB"/>
    <w:rsid w:val="005F693D"/>
    <w:rsid w:val="005F7DF4"/>
    <w:rsid w:val="00601F06"/>
    <w:rsid w:val="00602877"/>
    <w:rsid w:val="006038D5"/>
    <w:rsid w:val="00604074"/>
    <w:rsid w:val="006057C0"/>
    <w:rsid w:val="00606061"/>
    <w:rsid w:val="0060701B"/>
    <w:rsid w:val="00611A20"/>
    <w:rsid w:val="006125B8"/>
    <w:rsid w:val="006131A2"/>
    <w:rsid w:val="00613A95"/>
    <w:rsid w:val="006144F4"/>
    <w:rsid w:val="00614CDB"/>
    <w:rsid w:val="00614EBD"/>
    <w:rsid w:val="006154FA"/>
    <w:rsid w:val="00616BD6"/>
    <w:rsid w:val="00617282"/>
    <w:rsid w:val="00617FD2"/>
    <w:rsid w:val="006204FC"/>
    <w:rsid w:val="00620C08"/>
    <w:rsid w:val="006226AC"/>
    <w:rsid w:val="00622AC9"/>
    <w:rsid w:val="006247B4"/>
    <w:rsid w:val="006248BF"/>
    <w:rsid w:val="00625EA6"/>
    <w:rsid w:val="006261DA"/>
    <w:rsid w:val="00626ABF"/>
    <w:rsid w:val="00630C23"/>
    <w:rsid w:val="00630E6B"/>
    <w:rsid w:val="00630F17"/>
    <w:rsid w:val="00631667"/>
    <w:rsid w:val="00631B5F"/>
    <w:rsid w:val="00631E5B"/>
    <w:rsid w:val="006326DF"/>
    <w:rsid w:val="00635665"/>
    <w:rsid w:val="00636B7F"/>
    <w:rsid w:val="00636F5B"/>
    <w:rsid w:val="006414BB"/>
    <w:rsid w:val="0064163E"/>
    <w:rsid w:val="00641BDA"/>
    <w:rsid w:val="00642C65"/>
    <w:rsid w:val="00642DA2"/>
    <w:rsid w:val="006435F4"/>
    <w:rsid w:val="00644CC8"/>
    <w:rsid w:val="00645959"/>
    <w:rsid w:val="00646BB8"/>
    <w:rsid w:val="00646F89"/>
    <w:rsid w:val="006472BC"/>
    <w:rsid w:val="006508FF"/>
    <w:rsid w:val="00650A00"/>
    <w:rsid w:val="00651A7C"/>
    <w:rsid w:val="00651B8E"/>
    <w:rsid w:val="00651C48"/>
    <w:rsid w:val="00652AED"/>
    <w:rsid w:val="00653855"/>
    <w:rsid w:val="00654CCB"/>
    <w:rsid w:val="00656803"/>
    <w:rsid w:val="00660880"/>
    <w:rsid w:val="00661841"/>
    <w:rsid w:val="00661DBE"/>
    <w:rsid w:val="0066203F"/>
    <w:rsid w:val="00662160"/>
    <w:rsid w:val="00662B26"/>
    <w:rsid w:val="00662BAE"/>
    <w:rsid w:val="00663B8B"/>
    <w:rsid w:val="006647A8"/>
    <w:rsid w:val="006655BD"/>
    <w:rsid w:val="00665774"/>
    <w:rsid w:val="00665AD4"/>
    <w:rsid w:val="006667E4"/>
    <w:rsid w:val="00666C93"/>
    <w:rsid w:val="00666EA4"/>
    <w:rsid w:val="006673C1"/>
    <w:rsid w:val="0066743E"/>
    <w:rsid w:val="006701EC"/>
    <w:rsid w:val="00671971"/>
    <w:rsid w:val="006719A8"/>
    <w:rsid w:val="00671B55"/>
    <w:rsid w:val="00671CC4"/>
    <w:rsid w:val="00673541"/>
    <w:rsid w:val="00673C23"/>
    <w:rsid w:val="00673C44"/>
    <w:rsid w:val="00674AAE"/>
    <w:rsid w:val="006759D7"/>
    <w:rsid w:val="00675CA7"/>
    <w:rsid w:val="006766A0"/>
    <w:rsid w:val="00676C18"/>
    <w:rsid w:val="00677981"/>
    <w:rsid w:val="006828C3"/>
    <w:rsid w:val="00682C67"/>
    <w:rsid w:val="00682E49"/>
    <w:rsid w:val="00685C92"/>
    <w:rsid w:val="00686A61"/>
    <w:rsid w:val="00687E23"/>
    <w:rsid w:val="00690F6C"/>
    <w:rsid w:val="00692297"/>
    <w:rsid w:val="00692347"/>
    <w:rsid w:val="00692F6D"/>
    <w:rsid w:val="00695591"/>
    <w:rsid w:val="006970BE"/>
    <w:rsid w:val="006A039C"/>
    <w:rsid w:val="006A0B4E"/>
    <w:rsid w:val="006A2D5C"/>
    <w:rsid w:val="006A3BEE"/>
    <w:rsid w:val="006A57C7"/>
    <w:rsid w:val="006A6AFD"/>
    <w:rsid w:val="006A6EA1"/>
    <w:rsid w:val="006A73D5"/>
    <w:rsid w:val="006A7926"/>
    <w:rsid w:val="006B003C"/>
    <w:rsid w:val="006B0FDB"/>
    <w:rsid w:val="006B1706"/>
    <w:rsid w:val="006B42F6"/>
    <w:rsid w:val="006B5F98"/>
    <w:rsid w:val="006B70D4"/>
    <w:rsid w:val="006B7E37"/>
    <w:rsid w:val="006C131E"/>
    <w:rsid w:val="006C273C"/>
    <w:rsid w:val="006C3996"/>
    <w:rsid w:val="006C4462"/>
    <w:rsid w:val="006C4C94"/>
    <w:rsid w:val="006C5076"/>
    <w:rsid w:val="006C6087"/>
    <w:rsid w:val="006C6561"/>
    <w:rsid w:val="006C65B4"/>
    <w:rsid w:val="006D0CCB"/>
    <w:rsid w:val="006D19D0"/>
    <w:rsid w:val="006D208E"/>
    <w:rsid w:val="006D24DF"/>
    <w:rsid w:val="006D30CB"/>
    <w:rsid w:val="006D3556"/>
    <w:rsid w:val="006D4912"/>
    <w:rsid w:val="006D4999"/>
    <w:rsid w:val="006D5DAC"/>
    <w:rsid w:val="006D685C"/>
    <w:rsid w:val="006D7694"/>
    <w:rsid w:val="006D7A64"/>
    <w:rsid w:val="006D7D33"/>
    <w:rsid w:val="006E2353"/>
    <w:rsid w:val="006E2925"/>
    <w:rsid w:val="006E2BE6"/>
    <w:rsid w:val="006E484E"/>
    <w:rsid w:val="006E4A6A"/>
    <w:rsid w:val="006E51BE"/>
    <w:rsid w:val="006E5B5C"/>
    <w:rsid w:val="006E5C45"/>
    <w:rsid w:val="006E5EDC"/>
    <w:rsid w:val="006E726C"/>
    <w:rsid w:val="006E730F"/>
    <w:rsid w:val="006F0006"/>
    <w:rsid w:val="006F279D"/>
    <w:rsid w:val="006F4A64"/>
    <w:rsid w:val="006F6E25"/>
    <w:rsid w:val="006F7610"/>
    <w:rsid w:val="006F766A"/>
    <w:rsid w:val="006F7F15"/>
    <w:rsid w:val="007001D7"/>
    <w:rsid w:val="00700458"/>
    <w:rsid w:val="00701153"/>
    <w:rsid w:val="007012C9"/>
    <w:rsid w:val="00702AAF"/>
    <w:rsid w:val="00703388"/>
    <w:rsid w:val="007034B3"/>
    <w:rsid w:val="0070574E"/>
    <w:rsid w:val="00705798"/>
    <w:rsid w:val="00705E8F"/>
    <w:rsid w:val="0070634A"/>
    <w:rsid w:val="0070667E"/>
    <w:rsid w:val="00707216"/>
    <w:rsid w:val="007075A6"/>
    <w:rsid w:val="007075F1"/>
    <w:rsid w:val="00710586"/>
    <w:rsid w:val="007108D5"/>
    <w:rsid w:val="00710E84"/>
    <w:rsid w:val="00711DE9"/>
    <w:rsid w:val="00712DB4"/>
    <w:rsid w:val="00713F55"/>
    <w:rsid w:val="00714318"/>
    <w:rsid w:val="00714BE8"/>
    <w:rsid w:val="0071624B"/>
    <w:rsid w:val="00717506"/>
    <w:rsid w:val="007178E3"/>
    <w:rsid w:val="007210A2"/>
    <w:rsid w:val="00721373"/>
    <w:rsid w:val="00721628"/>
    <w:rsid w:val="00723110"/>
    <w:rsid w:val="0072369D"/>
    <w:rsid w:val="007240FF"/>
    <w:rsid w:val="00724C17"/>
    <w:rsid w:val="007308C4"/>
    <w:rsid w:val="0073146C"/>
    <w:rsid w:val="00731538"/>
    <w:rsid w:val="00733B9D"/>
    <w:rsid w:val="00734D5F"/>
    <w:rsid w:val="00734ED1"/>
    <w:rsid w:val="0073552D"/>
    <w:rsid w:val="0073623D"/>
    <w:rsid w:val="00736D9E"/>
    <w:rsid w:val="00737CD4"/>
    <w:rsid w:val="00740260"/>
    <w:rsid w:val="00740AD1"/>
    <w:rsid w:val="00740B14"/>
    <w:rsid w:val="00740B78"/>
    <w:rsid w:val="007410A5"/>
    <w:rsid w:val="007423FE"/>
    <w:rsid w:val="0074260A"/>
    <w:rsid w:val="00744333"/>
    <w:rsid w:val="0074551F"/>
    <w:rsid w:val="00745F34"/>
    <w:rsid w:val="00746509"/>
    <w:rsid w:val="00746609"/>
    <w:rsid w:val="0074678E"/>
    <w:rsid w:val="00746857"/>
    <w:rsid w:val="00747F64"/>
    <w:rsid w:val="007504F0"/>
    <w:rsid w:val="00750A89"/>
    <w:rsid w:val="00750AD0"/>
    <w:rsid w:val="00751CD9"/>
    <w:rsid w:val="007535C5"/>
    <w:rsid w:val="0075485A"/>
    <w:rsid w:val="0075551E"/>
    <w:rsid w:val="007555F5"/>
    <w:rsid w:val="00757481"/>
    <w:rsid w:val="00757C29"/>
    <w:rsid w:val="00757D17"/>
    <w:rsid w:val="00760BA2"/>
    <w:rsid w:val="00761117"/>
    <w:rsid w:val="00761C6A"/>
    <w:rsid w:val="007620E1"/>
    <w:rsid w:val="0076292D"/>
    <w:rsid w:val="00762A12"/>
    <w:rsid w:val="00764721"/>
    <w:rsid w:val="00764A26"/>
    <w:rsid w:val="00764DB1"/>
    <w:rsid w:val="00764EB5"/>
    <w:rsid w:val="00766594"/>
    <w:rsid w:val="00766973"/>
    <w:rsid w:val="007676A3"/>
    <w:rsid w:val="00771A95"/>
    <w:rsid w:val="007743CE"/>
    <w:rsid w:val="00775C81"/>
    <w:rsid w:val="00776080"/>
    <w:rsid w:val="00777821"/>
    <w:rsid w:val="00777D3A"/>
    <w:rsid w:val="0078031B"/>
    <w:rsid w:val="00780A66"/>
    <w:rsid w:val="00780B93"/>
    <w:rsid w:val="00782475"/>
    <w:rsid w:val="0078269E"/>
    <w:rsid w:val="007829F0"/>
    <w:rsid w:val="00783B1C"/>
    <w:rsid w:val="007841D7"/>
    <w:rsid w:val="00785082"/>
    <w:rsid w:val="007852F1"/>
    <w:rsid w:val="007857D2"/>
    <w:rsid w:val="00785838"/>
    <w:rsid w:val="00786394"/>
    <w:rsid w:val="007866C3"/>
    <w:rsid w:val="00786D93"/>
    <w:rsid w:val="00787789"/>
    <w:rsid w:val="0078783B"/>
    <w:rsid w:val="00792A97"/>
    <w:rsid w:val="00792CC0"/>
    <w:rsid w:val="00793ADC"/>
    <w:rsid w:val="00793B90"/>
    <w:rsid w:val="00793E6D"/>
    <w:rsid w:val="00793F2C"/>
    <w:rsid w:val="00794217"/>
    <w:rsid w:val="00794FAC"/>
    <w:rsid w:val="0079554A"/>
    <w:rsid w:val="00796755"/>
    <w:rsid w:val="00796796"/>
    <w:rsid w:val="007A0803"/>
    <w:rsid w:val="007A1EDE"/>
    <w:rsid w:val="007A2002"/>
    <w:rsid w:val="007A2BA9"/>
    <w:rsid w:val="007A357A"/>
    <w:rsid w:val="007A41E6"/>
    <w:rsid w:val="007A4374"/>
    <w:rsid w:val="007A4ADD"/>
    <w:rsid w:val="007A690B"/>
    <w:rsid w:val="007A7C47"/>
    <w:rsid w:val="007B0A60"/>
    <w:rsid w:val="007B0CFF"/>
    <w:rsid w:val="007B0E49"/>
    <w:rsid w:val="007B1D6D"/>
    <w:rsid w:val="007B2DA3"/>
    <w:rsid w:val="007B3339"/>
    <w:rsid w:val="007B362C"/>
    <w:rsid w:val="007B5216"/>
    <w:rsid w:val="007B5C2C"/>
    <w:rsid w:val="007B5EC0"/>
    <w:rsid w:val="007B61E2"/>
    <w:rsid w:val="007B6454"/>
    <w:rsid w:val="007B6A56"/>
    <w:rsid w:val="007B6ED8"/>
    <w:rsid w:val="007B7834"/>
    <w:rsid w:val="007B7B96"/>
    <w:rsid w:val="007C02B5"/>
    <w:rsid w:val="007C05F6"/>
    <w:rsid w:val="007C0DB2"/>
    <w:rsid w:val="007C127D"/>
    <w:rsid w:val="007C1C16"/>
    <w:rsid w:val="007C2091"/>
    <w:rsid w:val="007C2D88"/>
    <w:rsid w:val="007C4D08"/>
    <w:rsid w:val="007C4E6B"/>
    <w:rsid w:val="007C57D3"/>
    <w:rsid w:val="007C5BA2"/>
    <w:rsid w:val="007C70D1"/>
    <w:rsid w:val="007D053A"/>
    <w:rsid w:val="007D28B5"/>
    <w:rsid w:val="007D2F48"/>
    <w:rsid w:val="007D33A5"/>
    <w:rsid w:val="007D42E3"/>
    <w:rsid w:val="007D4EAE"/>
    <w:rsid w:val="007D7950"/>
    <w:rsid w:val="007E0FDD"/>
    <w:rsid w:val="007E16B9"/>
    <w:rsid w:val="007E1738"/>
    <w:rsid w:val="007E29A0"/>
    <w:rsid w:val="007E30F5"/>
    <w:rsid w:val="007E39D4"/>
    <w:rsid w:val="007E4D98"/>
    <w:rsid w:val="007E5671"/>
    <w:rsid w:val="007E5F9A"/>
    <w:rsid w:val="007E6D35"/>
    <w:rsid w:val="007E6FD0"/>
    <w:rsid w:val="007F06D6"/>
    <w:rsid w:val="007F0A21"/>
    <w:rsid w:val="007F1593"/>
    <w:rsid w:val="007F15A1"/>
    <w:rsid w:val="007F1904"/>
    <w:rsid w:val="007F1BB2"/>
    <w:rsid w:val="007F2B69"/>
    <w:rsid w:val="007F3CC2"/>
    <w:rsid w:val="007F490F"/>
    <w:rsid w:val="007F5C06"/>
    <w:rsid w:val="0080032B"/>
    <w:rsid w:val="0080057D"/>
    <w:rsid w:val="00800626"/>
    <w:rsid w:val="00800793"/>
    <w:rsid w:val="0080100C"/>
    <w:rsid w:val="00801976"/>
    <w:rsid w:val="00801DC7"/>
    <w:rsid w:val="00801F15"/>
    <w:rsid w:val="008022D3"/>
    <w:rsid w:val="00802B96"/>
    <w:rsid w:val="00802F74"/>
    <w:rsid w:val="00803506"/>
    <w:rsid w:val="0080400D"/>
    <w:rsid w:val="008040F8"/>
    <w:rsid w:val="008053EB"/>
    <w:rsid w:val="00806453"/>
    <w:rsid w:val="00806636"/>
    <w:rsid w:val="00807330"/>
    <w:rsid w:val="0080768E"/>
    <w:rsid w:val="00807D18"/>
    <w:rsid w:val="008103C2"/>
    <w:rsid w:val="008116F9"/>
    <w:rsid w:val="00811AD3"/>
    <w:rsid w:val="00811BF7"/>
    <w:rsid w:val="008122DA"/>
    <w:rsid w:val="008124BB"/>
    <w:rsid w:val="0081254A"/>
    <w:rsid w:val="00813990"/>
    <w:rsid w:val="00814B5E"/>
    <w:rsid w:val="0081501A"/>
    <w:rsid w:val="008157EC"/>
    <w:rsid w:val="00815931"/>
    <w:rsid w:val="00815953"/>
    <w:rsid w:val="00815C61"/>
    <w:rsid w:val="00815D35"/>
    <w:rsid w:val="00815EB2"/>
    <w:rsid w:val="0081705E"/>
    <w:rsid w:val="008172D5"/>
    <w:rsid w:val="00817317"/>
    <w:rsid w:val="008175CF"/>
    <w:rsid w:val="008178B1"/>
    <w:rsid w:val="00817B18"/>
    <w:rsid w:val="00820264"/>
    <w:rsid w:val="00820374"/>
    <w:rsid w:val="0082047E"/>
    <w:rsid w:val="00820741"/>
    <w:rsid w:val="00820D83"/>
    <w:rsid w:val="008212E9"/>
    <w:rsid w:val="0082138A"/>
    <w:rsid w:val="00821474"/>
    <w:rsid w:val="00823EBE"/>
    <w:rsid w:val="00823F6F"/>
    <w:rsid w:val="00824FD0"/>
    <w:rsid w:val="00825203"/>
    <w:rsid w:val="00825392"/>
    <w:rsid w:val="008256C8"/>
    <w:rsid w:val="008259D5"/>
    <w:rsid w:val="00827DA8"/>
    <w:rsid w:val="00830D66"/>
    <w:rsid w:val="00831771"/>
    <w:rsid w:val="008317B6"/>
    <w:rsid w:val="008332BA"/>
    <w:rsid w:val="0083578C"/>
    <w:rsid w:val="00835C0E"/>
    <w:rsid w:val="00836C3C"/>
    <w:rsid w:val="00836C46"/>
    <w:rsid w:val="00840CEA"/>
    <w:rsid w:val="00841534"/>
    <w:rsid w:val="00841A64"/>
    <w:rsid w:val="00841A68"/>
    <w:rsid w:val="008424C8"/>
    <w:rsid w:val="00842A67"/>
    <w:rsid w:val="0084559E"/>
    <w:rsid w:val="008455B2"/>
    <w:rsid w:val="00845979"/>
    <w:rsid w:val="00845DCE"/>
    <w:rsid w:val="00850DC3"/>
    <w:rsid w:val="00851A6F"/>
    <w:rsid w:val="00852322"/>
    <w:rsid w:val="0085290D"/>
    <w:rsid w:val="0085362F"/>
    <w:rsid w:val="00854B3F"/>
    <w:rsid w:val="00855AC0"/>
    <w:rsid w:val="008563A0"/>
    <w:rsid w:val="00856650"/>
    <w:rsid w:val="008611AF"/>
    <w:rsid w:val="00862447"/>
    <w:rsid w:val="008625DF"/>
    <w:rsid w:val="00862FB3"/>
    <w:rsid w:val="008631BA"/>
    <w:rsid w:val="0086502D"/>
    <w:rsid w:val="00865655"/>
    <w:rsid w:val="008657D2"/>
    <w:rsid w:val="00867AC1"/>
    <w:rsid w:val="00867D73"/>
    <w:rsid w:val="00867E43"/>
    <w:rsid w:val="00871E34"/>
    <w:rsid w:val="00871F55"/>
    <w:rsid w:val="008744D2"/>
    <w:rsid w:val="00874558"/>
    <w:rsid w:val="008759B8"/>
    <w:rsid w:val="00880DD1"/>
    <w:rsid w:val="0088100F"/>
    <w:rsid w:val="0088364B"/>
    <w:rsid w:val="00883B58"/>
    <w:rsid w:val="00884C15"/>
    <w:rsid w:val="00885398"/>
    <w:rsid w:val="008875A7"/>
    <w:rsid w:val="0089019C"/>
    <w:rsid w:val="0089063B"/>
    <w:rsid w:val="00892B06"/>
    <w:rsid w:val="00893362"/>
    <w:rsid w:val="00893D14"/>
    <w:rsid w:val="0089529F"/>
    <w:rsid w:val="00895CD6"/>
    <w:rsid w:val="0089647D"/>
    <w:rsid w:val="00896E1A"/>
    <w:rsid w:val="0089776F"/>
    <w:rsid w:val="008A13B3"/>
    <w:rsid w:val="008A1F2C"/>
    <w:rsid w:val="008A1F46"/>
    <w:rsid w:val="008A2624"/>
    <w:rsid w:val="008A3161"/>
    <w:rsid w:val="008A33EB"/>
    <w:rsid w:val="008A3771"/>
    <w:rsid w:val="008A523C"/>
    <w:rsid w:val="008A5A6C"/>
    <w:rsid w:val="008A6496"/>
    <w:rsid w:val="008A65DC"/>
    <w:rsid w:val="008A6B9F"/>
    <w:rsid w:val="008B00B1"/>
    <w:rsid w:val="008B1059"/>
    <w:rsid w:val="008B1F25"/>
    <w:rsid w:val="008B276C"/>
    <w:rsid w:val="008B3545"/>
    <w:rsid w:val="008B36F2"/>
    <w:rsid w:val="008B44D9"/>
    <w:rsid w:val="008B5197"/>
    <w:rsid w:val="008B5BD8"/>
    <w:rsid w:val="008B6ECE"/>
    <w:rsid w:val="008B7FEC"/>
    <w:rsid w:val="008C067F"/>
    <w:rsid w:val="008C1B60"/>
    <w:rsid w:val="008C206C"/>
    <w:rsid w:val="008C2C68"/>
    <w:rsid w:val="008C39A0"/>
    <w:rsid w:val="008C5386"/>
    <w:rsid w:val="008C61B3"/>
    <w:rsid w:val="008C670D"/>
    <w:rsid w:val="008C681A"/>
    <w:rsid w:val="008C685A"/>
    <w:rsid w:val="008C6E31"/>
    <w:rsid w:val="008D002F"/>
    <w:rsid w:val="008D00ED"/>
    <w:rsid w:val="008D091B"/>
    <w:rsid w:val="008D143F"/>
    <w:rsid w:val="008D1962"/>
    <w:rsid w:val="008D1EDA"/>
    <w:rsid w:val="008D253F"/>
    <w:rsid w:val="008D272F"/>
    <w:rsid w:val="008D4400"/>
    <w:rsid w:val="008D55EE"/>
    <w:rsid w:val="008D5B5B"/>
    <w:rsid w:val="008D5EB5"/>
    <w:rsid w:val="008D64F1"/>
    <w:rsid w:val="008D64FF"/>
    <w:rsid w:val="008D75CC"/>
    <w:rsid w:val="008E1CD4"/>
    <w:rsid w:val="008E1D14"/>
    <w:rsid w:val="008E1DC3"/>
    <w:rsid w:val="008E2B9C"/>
    <w:rsid w:val="008E2EBB"/>
    <w:rsid w:val="008E3311"/>
    <w:rsid w:val="008E3336"/>
    <w:rsid w:val="008E4C1C"/>
    <w:rsid w:val="008E5465"/>
    <w:rsid w:val="008E7A74"/>
    <w:rsid w:val="008E7D7B"/>
    <w:rsid w:val="008F04DC"/>
    <w:rsid w:val="008F0970"/>
    <w:rsid w:val="008F1222"/>
    <w:rsid w:val="008F26E7"/>
    <w:rsid w:val="008F28AC"/>
    <w:rsid w:val="008F35E8"/>
    <w:rsid w:val="008F3D81"/>
    <w:rsid w:val="008F46A7"/>
    <w:rsid w:val="008F4EA2"/>
    <w:rsid w:val="008F4ED9"/>
    <w:rsid w:val="008F5709"/>
    <w:rsid w:val="008F5936"/>
    <w:rsid w:val="008F7DAE"/>
    <w:rsid w:val="0090091F"/>
    <w:rsid w:val="00902146"/>
    <w:rsid w:val="00902B35"/>
    <w:rsid w:val="00902B88"/>
    <w:rsid w:val="00902E1B"/>
    <w:rsid w:val="009041AE"/>
    <w:rsid w:val="009047FA"/>
    <w:rsid w:val="00904AA2"/>
    <w:rsid w:val="0090572A"/>
    <w:rsid w:val="0090592D"/>
    <w:rsid w:val="009076AC"/>
    <w:rsid w:val="009110DB"/>
    <w:rsid w:val="00911180"/>
    <w:rsid w:val="0091135C"/>
    <w:rsid w:val="009115B4"/>
    <w:rsid w:val="0091165F"/>
    <w:rsid w:val="009118E1"/>
    <w:rsid w:val="00912E0D"/>
    <w:rsid w:val="009135EA"/>
    <w:rsid w:val="009140A3"/>
    <w:rsid w:val="00914A1B"/>
    <w:rsid w:val="00915D28"/>
    <w:rsid w:val="00916418"/>
    <w:rsid w:val="0091759A"/>
    <w:rsid w:val="0092091E"/>
    <w:rsid w:val="009214ED"/>
    <w:rsid w:val="00921B41"/>
    <w:rsid w:val="009237B5"/>
    <w:rsid w:val="00923FE0"/>
    <w:rsid w:val="0092461D"/>
    <w:rsid w:val="00924CFD"/>
    <w:rsid w:val="00925C4A"/>
    <w:rsid w:val="00927642"/>
    <w:rsid w:val="0093061F"/>
    <w:rsid w:val="00930C64"/>
    <w:rsid w:val="009315F2"/>
    <w:rsid w:val="00931FA9"/>
    <w:rsid w:val="00934F92"/>
    <w:rsid w:val="00936A96"/>
    <w:rsid w:val="00936CA2"/>
    <w:rsid w:val="0093705B"/>
    <w:rsid w:val="0093715E"/>
    <w:rsid w:val="00941038"/>
    <w:rsid w:val="00941972"/>
    <w:rsid w:val="00943EF3"/>
    <w:rsid w:val="00943FA6"/>
    <w:rsid w:val="00944E17"/>
    <w:rsid w:val="00946AC0"/>
    <w:rsid w:val="009473B6"/>
    <w:rsid w:val="0094768C"/>
    <w:rsid w:val="00951825"/>
    <w:rsid w:val="0095281D"/>
    <w:rsid w:val="009529A9"/>
    <w:rsid w:val="009559B7"/>
    <w:rsid w:val="0095640F"/>
    <w:rsid w:val="0095643F"/>
    <w:rsid w:val="00957CFB"/>
    <w:rsid w:val="0096155A"/>
    <w:rsid w:val="0096221B"/>
    <w:rsid w:val="00962E92"/>
    <w:rsid w:val="00963237"/>
    <w:rsid w:val="009633EB"/>
    <w:rsid w:val="00963947"/>
    <w:rsid w:val="00964140"/>
    <w:rsid w:val="0096447B"/>
    <w:rsid w:val="00966352"/>
    <w:rsid w:val="00966356"/>
    <w:rsid w:val="0096674F"/>
    <w:rsid w:val="009668AD"/>
    <w:rsid w:val="009674B1"/>
    <w:rsid w:val="0096780A"/>
    <w:rsid w:val="009702C7"/>
    <w:rsid w:val="00971131"/>
    <w:rsid w:val="00971B45"/>
    <w:rsid w:val="00972B3F"/>
    <w:rsid w:val="00973729"/>
    <w:rsid w:val="009738C9"/>
    <w:rsid w:val="00973A45"/>
    <w:rsid w:val="00973E31"/>
    <w:rsid w:val="0097423C"/>
    <w:rsid w:val="00975141"/>
    <w:rsid w:val="00975DF9"/>
    <w:rsid w:val="00975EA1"/>
    <w:rsid w:val="00976D55"/>
    <w:rsid w:val="00976E42"/>
    <w:rsid w:val="00980001"/>
    <w:rsid w:val="00981420"/>
    <w:rsid w:val="0098153B"/>
    <w:rsid w:val="00982032"/>
    <w:rsid w:val="00982EA8"/>
    <w:rsid w:val="00982EAB"/>
    <w:rsid w:val="00985D52"/>
    <w:rsid w:val="00986335"/>
    <w:rsid w:val="00986D17"/>
    <w:rsid w:val="00990158"/>
    <w:rsid w:val="00990195"/>
    <w:rsid w:val="00990608"/>
    <w:rsid w:val="00990D8C"/>
    <w:rsid w:val="0099177D"/>
    <w:rsid w:val="00991DE8"/>
    <w:rsid w:val="00994826"/>
    <w:rsid w:val="00994EB4"/>
    <w:rsid w:val="0099552D"/>
    <w:rsid w:val="00995C65"/>
    <w:rsid w:val="009966DD"/>
    <w:rsid w:val="0099685C"/>
    <w:rsid w:val="009A0081"/>
    <w:rsid w:val="009A0FB2"/>
    <w:rsid w:val="009A108B"/>
    <w:rsid w:val="009A1625"/>
    <w:rsid w:val="009A27E4"/>
    <w:rsid w:val="009A30E5"/>
    <w:rsid w:val="009A3416"/>
    <w:rsid w:val="009A35F6"/>
    <w:rsid w:val="009A3CF0"/>
    <w:rsid w:val="009A52BB"/>
    <w:rsid w:val="009A58C0"/>
    <w:rsid w:val="009A6D50"/>
    <w:rsid w:val="009A7AAF"/>
    <w:rsid w:val="009B0D10"/>
    <w:rsid w:val="009B1C27"/>
    <w:rsid w:val="009B227B"/>
    <w:rsid w:val="009B3508"/>
    <w:rsid w:val="009B444B"/>
    <w:rsid w:val="009B4D21"/>
    <w:rsid w:val="009B5472"/>
    <w:rsid w:val="009B547C"/>
    <w:rsid w:val="009B570D"/>
    <w:rsid w:val="009B6B18"/>
    <w:rsid w:val="009B6CD7"/>
    <w:rsid w:val="009B7B4C"/>
    <w:rsid w:val="009C0D6D"/>
    <w:rsid w:val="009C234B"/>
    <w:rsid w:val="009C4BE0"/>
    <w:rsid w:val="009C4FAD"/>
    <w:rsid w:val="009C615E"/>
    <w:rsid w:val="009D036C"/>
    <w:rsid w:val="009D20A7"/>
    <w:rsid w:val="009D23EA"/>
    <w:rsid w:val="009D372A"/>
    <w:rsid w:val="009D3D7A"/>
    <w:rsid w:val="009D4E2F"/>
    <w:rsid w:val="009D5D9D"/>
    <w:rsid w:val="009D7A6B"/>
    <w:rsid w:val="009E0329"/>
    <w:rsid w:val="009E1260"/>
    <w:rsid w:val="009E1C91"/>
    <w:rsid w:val="009E2458"/>
    <w:rsid w:val="009E2DCE"/>
    <w:rsid w:val="009E33F9"/>
    <w:rsid w:val="009E4A9C"/>
    <w:rsid w:val="009E4D8E"/>
    <w:rsid w:val="009E4F6F"/>
    <w:rsid w:val="009E63DE"/>
    <w:rsid w:val="009E6788"/>
    <w:rsid w:val="009E6FA7"/>
    <w:rsid w:val="009E7C56"/>
    <w:rsid w:val="009F3145"/>
    <w:rsid w:val="009F44A3"/>
    <w:rsid w:val="009F6596"/>
    <w:rsid w:val="009F6B10"/>
    <w:rsid w:val="009F6B28"/>
    <w:rsid w:val="009F721F"/>
    <w:rsid w:val="00A005B2"/>
    <w:rsid w:val="00A0071C"/>
    <w:rsid w:val="00A00D21"/>
    <w:rsid w:val="00A01218"/>
    <w:rsid w:val="00A02D6C"/>
    <w:rsid w:val="00A033A4"/>
    <w:rsid w:val="00A03A0B"/>
    <w:rsid w:val="00A05237"/>
    <w:rsid w:val="00A05D59"/>
    <w:rsid w:val="00A06151"/>
    <w:rsid w:val="00A0729F"/>
    <w:rsid w:val="00A1019E"/>
    <w:rsid w:val="00A10372"/>
    <w:rsid w:val="00A10428"/>
    <w:rsid w:val="00A10E62"/>
    <w:rsid w:val="00A118D3"/>
    <w:rsid w:val="00A12B60"/>
    <w:rsid w:val="00A12D77"/>
    <w:rsid w:val="00A141A9"/>
    <w:rsid w:val="00A1453A"/>
    <w:rsid w:val="00A14CE4"/>
    <w:rsid w:val="00A15C53"/>
    <w:rsid w:val="00A15E88"/>
    <w:rsid w:val="00A16741"/>
    <w:rsid w:val="00A2006C"/>
    <w:rsid w:val="00A21E08"/>
    <w:rsid w:val="00A235F9"/>
    <w:rsid w:val="00A23DC7"/>
    <w:rsid w:val="00A25A60"/>
    <w:rsid w:val="00A25CB8"/>
    <w:rsid w:val="00A26153"/>
    <w:rsid w:val="00A26C5C"/>
    <w:rsid w:val="00A31695"/>
    <w:rsid w:val="00A31C00"/>
    <w:rsid w:val="00A33274"/>
    <w:rsid w:val="00A34B47"/>
    <w:rsid w:val="00A369B3"/>
    <w:rsid w:val="00A37345"/>
    <w:rsid w:val="00A4018C"/>
    <w:rsid w:val="00A40BB3"/>
    <w:rsid w:val="00A40D6E"/>
    <w:rsid w:val="00A4149A"/>
    <w:rsid w:val="00A43358"/>
    <w:rsid w:val="00A441F7"/>
    <w:rsid w:val="00A455E2"/>
    <w:rsid w:val="00A471B7"/>
    <w:rsid w:val="00A47725"/>
    <w:rsid w:val="00A5136A"/>
    <w:rsid w:val="00A52366"/>
    <w:rsid w:val="00A52D37"/>
    <w:rsid w:val="00A531C5"/>
    <w:rsid w:val="00A533D1"/>
    <w:rsid w:val="00A53718"/>
    <w:rsid w:val="00A53917"/>
    <w:rsid w:val="00A5415D"/>
    <w:rsid w:val="00A54D9D"/>
    <w:rsid w:val="00A5549D"/>
    <w:rsid w:val="00A558AF"/>
    <w:rsid w:val="00A55927"/>
    <w:rsid w:val="00A564B1"/>
    <w:rsid w:val="00A570DC"/>
    <w:rsid w:val="00A57FB7"/>
    <w:rsid w:val="00A60C48"/>
    <w:rsid w:val="00A60DD7"/>
    <w:rsid w:val="00A60FA7"/>
    <w:rsid w:val="00A6178B"/>
    <w:rsid w:val="00A61E04"/>
    <w:rsid w:val="00A62A35"/>
    <w:rsid w:val="00A64602"/>
    <w:rsid w:val="00A64915"/>
    <w:rsid w:val="00A652EB"/>
    <w:rsid w:val="00A67C50"/>
    <w:rsid w:val="00A70175"/>
    <w:rsid w:val="00A70DE1"/>
    <w:rsid w:val="00A72478"/>
    <w:rsid w:val="00A753C2"/>
    <w:rsid w:val="00A75878"/>
    <w:rsid w:val="00A7697C"/>
    <w:rsid w:val="00A7699B"/>
    <w:rsid w:val="00A76DB5"/>
    <w:rsid w:val="00A80AF4"/>
    <w:rsid w:val="00A833D4"/>
    <w:rsid w:val="00A83B47"/>
    <w:rsid w:val="00A84B44"/>
    <w:rsid w:val="00A84E8E"/>
    <w:rsid w:val="00A85F91"/>
    <w:rsid w:val="00A86D0A"/>
    <w:rsid w:val="00A86DF0"/>
    <w:rsid w:val="00A878F9"/>
    <w:rsid w:val="00A87D2A"/>
    <w:rsid w:val="00A90073"/>
    <w:rsid w:val="00A90A1A"/>
    <w:rsid w:val="00A90C54"/>
    <w:rsid w:val="00A91031"/>
    <w:rsid w:val="00A91501"/>
    <w:rsid w:val="00A9183B"/>
    <w:rsid w:val="00A91B1B"/>
    <w:rsid w:val="00A9312F"/>
    <w:rsid w:val="00A93A6A"/>
    <w:rsid w:val="00A9430A"/>
    <w:rsid w:val="00A9474D"/>
    <w:rsid w:val="00A95ADF"/>
    <w:rsid w:val="00A96132"/>
    <w:rsid w:val="00A964FD"/>
    <w:rsid w:val="00A97624"/>
    <w:rsid w:val="00A977F6"/>
    <w:rsid w:val="00AA0191"/>
    <w:rsid w:val="00AA2535"/>
    <w:rsid w:val="00AA4D0A"/>
    <w:rsid w:val="00AA57C3"/>
    <w:rsid w:val="00AA5ADB"/>
    <w:rsid w:val="00AA5E85"/>
    <w:rsid w:val="00AA6B2F"/>
    <w:rsid w:val="00AA7095"/>
    <w:rsid w:val="00AB0134"/>
    <w:rsid w:val="00AB0FD3"/>
    <w:rsid w:val="00AB28F2"/>
    <w:rsid w:val="00AB2CAF"/>
    <w:rsid w:val="00AB2D9A"/>
    <w:rsid w:val="00AB30B7"/>
    <w:rsid w:val="00AB355D"/>
    <w:rsid w:val="00AB49CB"/>
    <w:rsid w:val="00AB536D"/>
    <w:rsid w:val="00AB5878"/>
    <w:rsid w:val="00AB5EFE"/>
    <w:rsid w:val="00AB73F6"/>
    <w:rsid w:val="00AB7719"/>
    <w:rsid w:val="00AB7A09"/>
    <w:rsid w:val="00AB7D80"/>
    <w:rsid w:val="00AC0F03"/>
    <w:rsid w:val="00AC1EFC"/>
    <w:rsid w:val="00AC2752"/>
    <w:rsid w:val="00AC2E66"/>
    <w:rsid w:val="00AC4706"/>
    <w:rsid w:val="00AC4FF0"/>
    <w:rsid w:val="00AC69BA"/>
    <w:rsid w:val="00AC6B43"/>
    <w:rsid w:val="00AC7B99"/>
    <w:rsid w:val="00AD0605"/>
    <w:rsid w:val="00AD110D"/>
    <w:rsid w:val="00AD1369"/>
    <w:rsid w:val="00AD3863"/>
    <w:rsid w:val="00AD3C5E"/>
    <w:rsid w:val="00AD4831"/>
    <w:rsid w:val="00AD52B8"/>
    <w:rsid w:val="00AD57D6"/>
    <w:rsid w:val="00AD6733"/>
    <w:rsid w:val="00AD71E4"/>
    <w:rsid w:val="00AD7CEC"/>
    <w:rsid w:val="00AE0A91"/>
    <w:rsid w:val="00AE11B0"/>
    <w:rsid w:val="00AE1B48"/>
    <w:rsid w:val="00AE1D9E"/>
    <w:rsid w:val="00AE262E"/>
    <w:rsid w:val="00AE2AAD"/>
    <w:rsid w:val="00AE3D74"/>
    <w:rsid w:val="00AE411A"/>
    <w:rsid w:val="00AE43E7"/>
    <w:rsid w:val="00AE4895"/>
    <w:rsid w:val="00AE4EAE"/>
    <w:rsid w:val="00AE541A"/>
    <w:rsid w:val="00AE57D1"/>
    <w:rsid w:val="00AE699C"/>
    <w:rsid w:val="00AE7600"/>
    <w:rsid w:val="00AE7864"/>
    <w:rsid w:val="00AE7ED4"/>
    <w:rsid w:val="00AF1B10"/>
    <w:rsid w:val="00AF256D"/>
    <w:rsid w:val="00AF362C"/>
    <w:rsid w:val="00AF36BA"/>
    <w:rsid w:val="00AF504C"/>
    <w:rsid w:val="00AF5072"/>
    <w:rsid w:val="00AF55DE"/>
    <w:rsid w:val="00B001D8"/>
    <w:rsid w:val="00B004C7"/>
    <w:rsid w:val="00B00EC4"/>
    <w:rsid w:val="00B026A4"/>
    <w:rsid w:val="00B03041"/>
    <w:rsid w:val="00B031E3"/>
    <w:rsid w:val="00B03487"/>
    <w:rsid w:val="00B034B1"/>
    <w:rsid w:val="00B03871"/>
    <w:rsid w:val="00B03965"/>
    <w:rsid w:val="00B039B5"/>
    <w:rsid w:val="00B03E81"/>
    <w:rsid w:val="00B053B4"/>
    <w:rsid w:val="00B0563B"/>
    <w:rsid w:val="00B056DA"/>
    <w:rsid w:val="00B0684B"/>
    <w:rsid w:val="00B0722C"/>
    <w:rsid w:val="00B11299"/>
    <w:rsid w:val="00B13A97"/>
    <w:rsid w:val="00B14D1E"/>
    <w:rsid w:val="00B16CD1"/>
    <w:rsid w:val="00B2042C"/>
    <w:rsid w:val="00B2110C"/>
    <w:rsid w:val="00B21CD2"/>
    <w:rsid w:val="00B22EB9"/>
    <w:rsid w:val="00B25319"/>
    <w:rsid w:val="00B2563A"/>
    <w:rsid w:val="00B25ED8"/>
    <w:rsid w:val="00B3160D"/>
    <w:rsid w:val="00B321D7"/>
    <w:rsid w:val="00B322C2"/>
    <w:rsid w:val="00B338B4"/>
    <w:rsid w:val="00B35B09"/>
    <w:rsid w:val="00B373B0"/>
    <w:rsid w:val="00B402F6"/>
    <w:rsid w:val="00B402F9"/>
    <w:rsid w:val="00B404F1"/>
    <w:rsid w:val="00B414D2"/>
    <w:rsid w:val="00B415AB"/>
    <w:rsid w:val="00B42C80"/>
    <w:rsid w:val="00B44199"/>
    <w:rsid w:val="00B44AC1"/>
    <w:rsid w:val="00B4542E"/>
    <w:rsid w:val="00B4646F"/>
    <w:rsid w:val="00B46B0A"/>
    <w:rsid w:val="00B46D0C"/>
    <w:rsid w:val="00B47C31"/>
    <w:rsid w:val="00B5035E"/>
    <w:rsid w:val="00B513AA"/>
    <w:rsid w:val="00B51494"/>
    <w:rsid w:val="00B5297E"/>
    <w:rsid w:val="00B52D21"/>
    <w:rsid w:val="00B52E94"/>
    <w:rsid w:val="00B532C8"/>
    <w:rsid w:val="00B5445F"/>
    <w:rsid w:val="00B54D88"/>
    <w:rsid w:val="00B54F19"/>
    <w:rsid w:val="00B56301"/>
    <w:rsid w:val="00B56AD2"/>
    <w:rsid w:val="00B606C3"/>
    <w:rsid w:val="00B63871"/>
    <w:rsid w:val="00B63E73"/>
    <w:rsid w:val="00B641E2"/>
    <w:rsid w:val="00B64C4F"/>
    <w:rsid w:val="00B65529"/>
    <w:rsid w:val="00B67493"/>
    <w:rsid w:val="00B72553"/>
    <w:rsid w:val="00B72616"/>
    <w:rsid w:val="00B72F10"/>
    <w:rsid w:val="00B74873"/>
    <w:rsid w:val="00B810F5"/>
    <w:rsid w:val="00B816A2"/>
    <w:rsid w:val="00B839EC"/>
    <w:rsid w:val="00B851B3"/>
    <w:rsid w:val="00B86ADB"/>
    <w:rsid w:val="00B933BD"/>
    <w:rsid w:val="00B943A6"/>
    <w:rsid w:val="00B94596"/>
    <w:rsid w:val="00B94774"/>
    <w:rsid w:val="00B95A6A"/>
    <w:rsid w:val="00B974CB"/>
    <w:rsid w:val="00B97EC7"/>
    <w:rsid w:val="00BA0410"/>
    <w:rsid w:val="00BA1849"/>
    <w:rsid w:val="00BA3DD6"/>
    <w:rsid w:val="00BA7E87"/>
    <w:rsid w:val="00BB0733"/>
    <w:rsid w:val="00BB09B2"/>
    <w:rsid w:val="00BB0B2F"/>
    <w:rsid w:val="00BB0E32"/>
    <w:rsid w:val="00BB184B"/>
    <w:rsid w:val="00BB2C43"/>
    <w:rsid w:val="00BB31E1"/>
    <w:rsid w:val="00BB398B"/>
    <w:rsid w:val="00BB4634"/>
    <w:rsid w:val="00BB5015"/>
    <w:rsid w:val="00BB7905"/>
    <w:rsid w:val="00BC02A0"/>
    <w:rsid w:val="00BC088D"/>
    <w:rsid w:val="00BC0A3E"/>
    <w:rsid w:val="00BC0AC3"/>
    <w:rsid w:val="00BC0F6F"/>
    <w:rsid w:val="00BC1FF9"/>
    <w:rsid w:val="00BC45A7"/>
    <w:rsid w:val="00BC4ECA"/>
    <w:rsid w:val="00BC511E"/>
    <w:rsid w:val="00BC6311"/>
    <w:rsid w:val="00BC659B"/>
    <w:rsid w:val="00BC6D7F"/>
    <w:rsid w:val="00BC76F2"/>
    <w:rsid w:val="00BC7D8D"/>
    <w:rsid w:val="00BD46AE"/>
    <w:rsid w:val="00BD5209"/>
    <w:rsid w:val="00BD78BD"/>
    <w:rsid w:val="00BD7FD0"/>
    <w:rsid w:val="00BE0F21"/>
    <w:rsid w:val="00BE17AE"/>
    <w:rsid w:val="00BE2160"/>
    <w:rsid w:val="00BE2885"/>
    <w:rsid w:val="00BE3452"/>
    <w:rsid w:val="00BE3A3F"/>
    <w:rsid w:val="00BE6917"/>
    <w:rsid w:val="00BE7093"/>
    <w:rsid w:val="00BF02FC"/>
    <w:rsid w:val="00BF1B59"/>
    <w:rsid w:val="00BF2DEC"/>
    <w:rsid w:val="00BF307B"/>
    <w:rsid w:val="00BF316F"/>
    <w:rsid w:val="00BF31C6"/>
    <w:rsid w:val="00BF37B4"/>
    <w:rsid w:val="00BF4097"/>
    <w:rsid w:val="00BF465A"/>
    <w:rsid w:val="00BF5093"/>
    <w:rsid w:val="00BF7484"/>
    <w:rsid w:val="00C02119"/>
    <w:rsid w:val="00C03762"/>
    <w:rsid w:val="00C039DB"/>
    <w:rsid w:val="00C0405F"/>
    <w:rsid w:val="00C043C9"/>
    <w:rsid w:val="00C046F1"/>
    <w:rsid w:val="00C069D2"/>
    <w:rsid w:val="00C06C3C"/>
    <w:rsid w:val="00C06CD4"/>
    <w:rsid w:val="00C07005"/>
    <w:rsid w:val="00C10270"/>
    <w:rsid w:val="00C10B61"/>
    <w:rsid w:val="00C10C22"/>
    <w:rsid w:val="00C10CD9"/>
    <w:rsid w:val="00C12980"/>
    <w:rsid w:val="00C14612"/>
    <w:rsid w:val="00C1486C"/>
    <w:rsid w:val="00C1534B"/>
    <w:rsid w:val="00C15603"/>
    <w:rsid w:val="00C16903"/>
    <w:rsid w:val="00C17CA1"/>
    <w:rsid w:val="00C20964"/>
    <w:rsid w:val="00C20F1C"/>
    <w:rsid w:val="00C2252B"/>
    <w:rsid w:val="00C2271E"/>
    <w:rsid w:val="00C22F10"/>
    <w:rsid w:val="00C23B6C"/>
    <w:rsid w:val="00C23CE2"/>
    <w:rsid w:val="00C25646"/>
    <w:rsid w:val="00C256A1"/>
    <w:rsid w:val="00C25AA5"/>
    <w:rsid w:val="00C25FCD"/>
    <w:rsid w:val="00C277EB"/>
    <w:rsid w:val="00C27846"/>
    <w:rsid w:val="00C318C4"/>
    <w:rsid w:val="00C34150"/>
    <w:rsid w:val="00C369CD"/>
    <w:rsid w:val="00C36D58"/>
    <w:rsid w:val="00C3722C"/>
    <w:rsid w:val="00C37897"/>
    <w:rsid w:val="00C37B57"/>
    <w:rsid w:val="00C37B71"/>
    <w:rsid w:val="00C37E82"/>
    <w:rsid w:val="00C37EB9"/>
    <w:rsid w:val="00C40627"/>
    <w:rsid w:val="00C406C5"/>
    <w:rsid w:val="00C40948"/>
    <w:rsid w:val="00C40B73"/>
    <w:rsid w:val="00C43CF3"/>
    <w:rsid w:val="00C43D43"/>
    <w:rsid w:val="00C460E7"/>
    <w:rsid w:val="00C46AE3"/>
    <w:rsid w:val="00C472FE"/>
    <w:rsid w:val="00C47329"/>
    <w:rsid w:val="00C47E89"/>
    <w:rsid w:val="00C5011E"/>
    <w:rsid w:val="00C50843"/>
    <w:rsid w:val="00C509D7"/>
    <w:rsid w:val="00C516D9"/>
    <w:rsid w:val="00C5173F"/>
    <w:rsid w:val="00C52272"/>
    <w:rsid w:val="00C52645"/>
    <w:rsid w:val="00C526BB"/>
    <w:rsid w:val="00C5449D"/>
    <w:rsid w:val="00C5467A"/>
    <w:rsid w:val="00C547FB"/>
    <w:rsid w:val="00C549C3"/>
    <w:rsid w:val="00C55025"/>
    <w:rsid w:val="00C5505D"/>
    <w:rsid w:val="00C55422"/>
    <w:rsid w:val="00C60E03"/>
    <w:rsid w:val="00C6130F"/>
    <w:rsid w:val="00C627BF"/>
    <w:rsid w:val="00C62D51"/>
    <w:rsid w:val="00C6411D"/>
    <w:rsid w:val="00C65FBE"/>
    <w:rsid w:val="00C66B20"/>
    <w:rsid w:val="00C67085"/>
    <w:rsid w:val="00C701FC"/>
    <w:rsid w:val="00C70291"/>
    <w:rsid w:val="00C71845"/>
    <w:rsid w:val="00C726E6"/>
    <w:rsid w:val="00C7461B"/>
    <w:rsid w:val="00C74B07"/>
    <w:rsid w:val="00C76402"/>
    <w:rsid w:val="00C76DCE"/>
    <w:rsid w:val="00C8528E"/>
    <w:rsid w:val="00C85957"/>
    <w:rsid w:val="00C85BEB"/>
    <w:rsid w:val="00C91323"/>
    <w:rsid w:val="00C927C8"/>
    <w:rsid w:val="00C93D4A"/>
    <w:rsid w:val="00C940EC"/>
    <w:rsid w:val="00C942FC"/>
    <w:rsid w:val="00C94884"/>
    <w:rsid w:val="00C94A45"/>
    <w:rsid w:val="00C9608F"/>
    <w:rsid w:val="00C97EA2"/>
    <w:rsid w:val="00CA0580"/>
    <w:rsid w:val="00CA257A"/>
    <w:rsid w:val="00CA2AD1"/>
    <w:rsid w:val="00CA2C94"/>
    <w:rsid w:val="00CA4902"/>
    <w:rsid w:val="00CA50DD"/>
    <w:rsid w:val="00CA7A35"/>
    <w:rsid w:val="00CA7BA7"/>
    <w:rsid w:val="00CB186E"/>
    <w:rsid w:val="00CB22A0"/>
    <w:rsid w:val="00CB2D22"/>
    <w:rsid w:val="00CB2EB1"/>
    <w:rsid w:val="00CB31BD"/>
    <w:rsid w:val="00CB342C"/>
    <w:rsid w:val="00CB65C7"/>
    <w:rsid w:val="00CB75E8"/>
    <w:rsid w:val="00CC1C89"/>
    <w:rsid w:val="00CC2795"/>
    <w:rsid w:val="00CC3104"/>
    <w:rsid w:val="00CC311A"/>
    <w:rsid w:val="00CC3830"/>
    <w:rsid w:val="00CC4AD7"/>
    <w:rsid w:val="00CC51F0"/>
    <w:rsid w:val="00CC565D"/>
    <w:rsid w:val="00CC61B7"/>
    <w:rsid w:val="00CC648F"/>
    <w:rsid w:val="00CC7A3C"/>
    <w:rsid w:val="00CD04E1"/>
    <w:rsid w:val="00CD0F54"/>
    <w:rsid w:val="00CD1D04"/>
    <w:rsid w:val="00CD247B"/>
    <w:rsid w:val="00CD2832"/>
    <w:rsid w:val="00CD2D45"/>
    <w:rsid w:val="00CD57D5"/>
    <w:rsid w:val="00CD6473"/>
    <w:rsid w:val="00CE2416"/>
    <w:rsid w:val="00CE3750"/>
    <w:rsid w:val="00CE3766"/>
    <w:rsid w:val="00CE37F4"/>
    <w:rsid w:val="00CE4D0B"/>
    <w:rsid w:val="00CE4D39"/>
    <w:rsid w:val="00CE5DE9"/>
    <w:rsid w:val="00CE6976"/>
    <w:rsid w:val="00CE6B8B"/>
    <w:rsid w:val="00CE6F16"/>
    <w:rsid w:val="00CE7D1F"/>
    <w:rsid w:val="00CF00AB"/>
    <w:rsid w:val="00CF02D6"/>
    <w:rsid w:val="00CF13D1"/>
    <w:rsid w:val="00CF2FDC"/>
    <w:rsid w:val="00CF5040"/>
    <w:rsid w:val="00CF6D06"/>
    <w:rsid w:val="00CF77D1"/>
    <w:rsid w:val="00D01AF4"/>
    <w:rsid w:val="00D022A2"/>
    <w:rsid w:val="00D02F03"/>
    <w:rsid w:val="00D04831"/>
    <w:rsid w:val="00D04CB8"/>
    <w:rsid w:val="00D0569A"/>
    <w:rsid w:val="00D056E7"/>
    <w:rsid w:val="00D05D1B"/>
    <w:rsid w:val="00D05F2A"/>
    <w:rsid w:val="00D0605C"/>
    <w:rsid w:val="00D0714B"/>
    <w:rsid w:val="00D1189D"/>
    <w:rsid w:val="00D11B76"/>
    <w:rsid w:val="00D12337"/>
    <w:rsid w:val="00D12460"/>
    <w:rsid w:val="00D12605"/>
    <w:rsid w:val="00D12633"/>
    <w:rsid w:val="00D13076"/>
    <w:rsid w:val="00D1383C"/>
    <w:rsid w:val="00D138C3"/>
    <w:rsid w:val="00D14427"/>
    <w:rsid w:val="00D165A4"/>
    <w:rsid w:val="00D16CE9"/>
    <w:rsid w:val="00D175D3"/>
    <w:rsid w:val="00D17969"/>
    <w:rsid w:val="00D1799B"/>
    <w:rsid w:val="00D210DC"/>
    <w:rsid w:val="00D2113C"/>
    <w:rsid w:val="00D21B86"/>
    <w:rsid w:val="00D21DD6"/>
    <w:rsid w:val="00D221AF"/>
    <w:rsid w:val="00D2434E"/>
    <w:rsid w:val="00D249A7"/>
    <w:rsid w:val="00D267F2"/>
    <w:rsid w:val="00D3134F"/>
    <w:rsid w:val="00D32307"/>
    <w:rsid w:val="00D32657"/>
    <w:rsid w:val="00D33A49"/>
    <w:rsid w:val="00D33BE4"/>
    <w:rsid w:val="00D33DB2"/>
    <w:rsid w:val="00D36992"/>
    <w:rsid w:val="00D36F25"/>
    <w:rsid w:val="00D40B17"/>
    <w:rsid w:val="00D41330"/>
    <w:rsid w:val="00D436AF"/>
    <w:rsid w:val="00D43A5C"/>
    <w:rsid w:val="00D44E3A"/>
    <w:rsid w:val="00D462EC"/>
    <w:rsid w:val="00D468D0"/>
    <w:rsid w:val="00D51556"/>
    <w:rsid w:val="00D536EA"/>
    <w:rsid w:val="00D53AE1"/>
    <w:rsid w:val="00D5565A"/>
    <w:rsid w:val="00D56412"/>
    <w:rsid w:val="00D57308"/>
    <w:rsid w:val="00D57964"/>
    <w:rsid w:val="00D579D4"/>
    <w:rsid w:val="00D6007C"/>
    <w:rsid w:val="00D61165"/>
    <w:rsid w:val="00D616C3"/>
    <w:rsid w:val="00D62ADF"/>
    <w:rsid w:val="00D64849"/>
    <w:rsid w:val="00D65133"/>
    <w:rsid w:val="00D65C7D"/>
    <w:rsid w:val="00D66858"/>
    <w:rsid w:val="00D6729C"/>
    <w:rsid w:val="00D6793C"/>
    <w:rsid w:val="00D67987"/>
    <w:rsid w:val="00D67C5F"/>
    <w:rsid w:val="00D67F70"/>
    <w:rsid w:val="00D708D1"/>
    <w:rsid w:val="00D715B1"/>
    <w:rsid w:val="00D71A94"/>
    <w:rsid w:val="00D73882"/>
    <w:rsid w:val="00D74703"/>
    <w:rsid w:val="00D74EEB"/>
    <w:rsid w:val="00D75E0B"/>
    <w:rsid w:val="00D75F48"/>
    <w:rsid w:val="00D80D64"/>
    <w:rsid w:val="00D84A87"/>
    <w:rsid w:val="00D8635A"/>
    <w:rsid w:val="00D872A9"/>
    <w:rsid w:val="00D8772D"/>
    <w:rsid w:val="00D87E1E"/>
    <w:rsid w:val="00D90717"/>
    <w:rsid w:val="00D9081A"/>
    <w:rsid w:val="00D9197C"/>
    <w:rsid w:val="00D92E91"/>
    <w:rsid w:val="00D93DDB"/>
    <w:rsid w:val="00D95A6B"/>
    <w:rsid w:val="00D9643E"/>
    <w:rsid w:val="00D97131"/>
    <w:rsid w:val="00D9775D"/>
    <w:rsid w:val="00D97B62"/>
    <w:rsid w:val="00D97C39"/>
    <w:rsid w:val="00D97F8B"/>
    <w:rsid w:val="00DA0643"/>
    <w:rsid w:val="00DA1605"/>
    <w:rsid w:val="00DA6711"/>
    <w:rsid w:val="00DA67B2"/>
    <w:rsid w:val="00DA688F"/>
    <w:rsid w:val="00DA6C69"/>
    <w:rsid w:val="00DA714A"/>
    <w:rsid w:val="00DA751C"/>
    <w:rsid w:val="00DA7AA3"/>
    <w:rsid w:val="00DB0245"/>
    <w:rsid w:val="00DB07C0"/>
    <w:rsid w:val="00DB0BF6"/>
    <w:rsid w:val="00DB19EC"/>
    <w:rsid w:val="00DB2910"/>
    <w:rsid w:val="00DB2929"/>
    <w:rsid w:val="00DB2ED1"/>
    <w:rsid w:val="00DB2F33"/>
    <w:rsid w:val="00DB3CFC"/>
    <w:rsid w:val="00DC13AC"/>
    <w:rsid w:val="00DC245D"/>
    <w:rsid w:val="00DC27DA"/>
    <w:rsid w:val="00DC287D"/>
    <w:rsid w:val="00DC30B9"/>
    <w:rsid w:val="00DC407E"/>
    <w:rsid w:val="00DC591B"/>
    <w:rsid w:val="00DC5D20"/>
    <w:rsid w:val="00DC6E83"/>
    <w:rsid w:val="00DC7420"/>
    <w:rsid w:val="00DC758D"/>
    <w:rsid w:val="00DC775D"/>
    <w:rsid w:val="00DC78A8"/>
    <w:rsid w:val="00DD367C"/>
    <w:rsid w:val="00DD4D60"/>
    <w:rsid w:val="00DD4EAC"/>
    <w:rsid w:val="00DD4EB2"/>
    <w:rsid w:val="00DD4ED5"/>
    <w:rsid w:val="00DD50A5"/>
    <w:rsid w:val="00DD7340"/>
    <w:rsid w:val="00DD78B6"/>
    <w:rsid w:val="00DE0119"/>
    <w:rsid w:val="00DE02B2"/>
    <w:rsid w:val="00DE0CB9"/>
    <w:rsid w:val="00DE145A"/>
    <w:rsid w:val="00DE1EDB"/>
    <w:rsid w:val="00DE2946"/>
    <w:rsid w:val="00DE2CF9"/>
    <w:rsid w:val="00DE331B"/>
    <w:rsid w:val="00DE3B3D"/>
    <w:rsid w:val="00DE3EAA"/>
    <w:rsid w:val="00DE4F26"/>
    <w:rsid w:val="00DE539B"/>
    <w:rsid w:val="00DE58CC"/>
    <w:rsid w:val="00DF2A70"/>
    <w:rsid w:val="00DF2CBF"/>
    <w:rsid w:val="00DF4619"/>
    <w:rsid w:val="00DF53DB"/>
    <w:rsid w:val="00DF6303"/>
    <w:rsid w:val="00DF6C89"/>
    <w:rsid w:val="00DF74EC"/>
    <w:rsid w:val="00E014E1"/>
    <w:rsid w:val="00E0159C"/>
    <w:rsid w:val="00E015DF"/>
    <w:rsid w:val="00E02691"/>
    <w:rsid w:val="00E026AD"/>
    <w:rsid w:val="00E02940"/>
    <w:rsid w:val="00E03AD8"/>
    <w:rsid w:val="00E043B6"/>
    <w:rsid w:val="00E05791"/>
    <w:rsid w:val="00E06275"/>
    <w:rsid w:val="00E068CB"/>
    <w:rsid w:val="00E07DA9"/>
    <w:rsid w:val="00E07ECE"/>
    <w:rsid w:val="00E1082D"/>
    <w:rsid w:val="00E10974"/>
    <w:rsid w:val="00E10A89"/>
    <w:rsid w:val="00E10C32"/>
    <w:rsid w:val="00E10E91"/>
    <w:rsid w:val="00E10FF7"/>
    <w:rsid w:val="00E13A2E"/>
    <w:rsid w:val="00E13D79"/>
    <w:rsid w:val="00E1429A"/>
    <w:rsid w:val="00E1439C"/>
    <w:rsid w:val="00E14743"/>
    <w:rsid w:val="00E14F1B"/>
    <w:rsid w:val="00E1556F"/>
    <w:rsid w:val="00E15816"/>
    <w:rsid w:val="00E168D7"/>
    <w:rsid w:val="00E1701E"/>
    <w:rsid w:val="00E170BA"/>
    <w:rsid w:val="00E170CC"/>
    <w:rsid w:val="00E171BE"/>
    <w:rsid w:val="00E206AD"/>
    <w:rsid w:val="00E20D5D"/>
    <w:rsid w:val="00E233A1"/>
    <w:rsid w:val="00E269C2"/>
    <w:rsid w:val="00E303CC"/>
    <w:rsid w:val="00E31395"/>
    <w:rsid w:val="00E31C20"/>
    <w:rsid w:val="00E331D8"/>
    <w:rsid w:val="00E337E7"/>
    <w:rsid w:val="00E33A69"/>
    <w:rsid w:val="00E33A80"/>
    <w:rsid w:val="00E34239"/>
    <w:rsid w:val="00E35771"/>
    <w:rsid w:val="00E35FAC"/>
    <w:rsid w:val="00E376C0"/>
    <w:rsid w:val="00E37D14"/>
    <w:rsid w:val="00E37D67"/>
    <w:rsid w:val="00E40054"/>
    <w:rsid w:val="00E40933"/>
    <w:rsid w:val="00E413E5"/>
    <w:rsid w:val="00E421B0"/>
    <w:rsid w:val="00E431C0"/>
    <w:rsid w:val="00E43266"/>
    <w:rsid w:val="00E43269"/>
    <w:rsid w:val="00E43DFB"/>
    <w:rsid w:val="00E44080"/>
    <w:rsid w:val="00E456D1"/>
    <w:rsid w:val="00E45DAE"/>
    <w:rsid w:val="00E46456"/>
    <w:rsid w:val="00E464F3"/>
    <w:rsid w:val="00E47FCA"/>
    <w:rsid w:val="00E50347"/>
    <w:rsid w:val="00E50B0C"/>
    <w:rsid w:val="00E51C84"/>
    <w:rsid w:val="00E53C07"/>
    <w:rsid w:val="00E54BA5"/>
    <w:rsid w:val="00E56B61"/>
    <w:rsid w:val="00E57A2E"/>
    <w:rsid w:val="00E601C5"/>
    <w:rsid w:val="00E6112D"/>
    <w:rsid w:val="00E64B9A"/>
    <w:rsid w:val="00E6579B"/>
    <w:rsid w:val="00E659F5"/>
    <w:rsid w:val="00E67667"/>
    <w:rsid w:val="00E70112"/>
    <w:rsid w:val="00E7020D"/>
    <w:rsid w:val="00E71BDD"/>
    <w:rsid w:val="00E729D7"/>
    <w:rsid w:val="00E7342D"/>
    <w:rsid w:val="00E73CF6"/>
    <w:rsid w:val="00E73D8A"/>
    <w:rsid w:val="00E754C2"/>
    <w:rsid w:val="00E77181"/>
    <w:rsid w:val="00E80C80"/>
    <w:rsid w:val="00E813CB"/>
    <w:rsid w:val="00E8161D"/>
    <w:rsid w:val="00E82CE1"/>
    <w:rsid w:val="00E8317D"/>
    <w:rsid w:val="00E85911"/>
    <w:rsid w:val="00E85A31"/>
    <w:rsid w:val="00E876A8"/>
    <w:rsid w:val="00E87877"/>
    <w:rsid w:val="00E879A5"/>
    <w:rsid w:val="00E87A38"/>
    <w:rsid w:val="00E87CE9"/>
    <w:rsid w:val="00E910D8"/>
    <w:rsid w:val="00E911A6"/>
    <w:rsid w:val="00E92867"/>
    <w:rsid w:val="00E94B05"/>
    <w:rsid w:val="00E94B91"/>
    <w:rsid w:val="00E94F89"/>
    <w:rsid w:val="00E95284"/>
    <w:rsid w:val="00E9560C"/>
    <w:rsid w:val="00E9573C"/>
    <w:rsid w:val="00E95CB4"/>
    <w:rsid w:val="00E9698C"/>
    <w:rsid w:val="00E97C27"/>
    <w:rsid w:val="00E97EA5"/>
    <w:rsid w:val="00EA0642"/>
    <w:rsid w:val="00EA11D6"/>
    <w:rsid w:val="00EA22D0"/>
    <w:rsid w:val="00EA2479"/>
    <w:rsid w:val="00EA2B73"/>
    <w:rsid w:val="00EA3102"/>
    <w:rsid w:val="00EA3230"/>
    <w:rsid w:val="00EA3425"/>
    <w:rsid w:val="00EA3FB6"/>
    <w:rsid w:val="00EA427B"/>
    <w:rsid w:val="00EA4C80"/>
    <w:rsid w:val="00EA52F3"/>
    <w:rsid w:val="00EA56E3"/>
    <w:rsid w:val="00EA7730"/>
    <w:rsid w:val="00EB00D6"/>
    <w:rsid w:val="00EB07CF"/>
    <w:rsid w:val="00EB0C16"/>
    <w:rsid w:val="00EB1230"/>
    <w:rsid w:val="00EB1706"/>
    <w:rsid w:val="00EB1B1A"/>
    <w:rsid w:val="00EB2CDD"/>
    <w:rsid w:val="00EB368E"/>
    <w:rsid w:val="00EB3EA6"/>
    <w:rsid w:val="00EB3FF3"/>
    <w:rsid w:val="00EB4301"/>
    <w:rsid w:val="00EB48FB"/>
    <w:rsid w:val="00EB63E9"/>
    <w:rsid w:val="00EB69EA"/>
    <w:rsid w:val="00EB6D39"/>
    <w:rsid w:val="00EC00F6"/>
    <w:rsid w:val="00EC2095"/>
    <w:rsid w:val="00EC2CDC"/>
    <w:rsid w:val="00EC3B95"/>
    <w:rsid w:val="00EC46B8"/>
    <w:rsid w:val="00EC493A"/>
    <w:rsid w:val="00EC580C"/>
    <w:rsid w:val="00EC7243"/>
    <w:rsid w:val="00EC7E89"/>
    <w:rsid w:val="00ED078C"/>
    <w:rsid w:val="00ED0BEB"/>
    <w:rsid w:val="00ED18A8"/>
    <w:rsid w:val="00ED4A00"/>
    <w:rsid w:val="00ED559B"/>
    <w:rsid w:val="00ED5992"/>
    <w:rsid w:val="00ED6BFE"/>
    <w:rsid w:val="00ED7108"/>
    <w:rsid w:val="00ED7791"/>
    <w:rsid w:val="00EE1555"/>
    <w:rsid w:val="00EE17D5"/>
    <w:rsid w:val="00EE1B5F"/>
    <w:rsid w:val="00EE1F9D"/>
    <w:rsid w:val="00EE2272"/>
    <w:rsid w:val="00EE2D36"/>
    <w:rsid w:val="00EE42E5"/>
    <w:rsid w:val="00EE4C6A"/>
    <w:rsid w:val="00EE6272"/>
    <w:rsid w:val="00EE6361"/>
    <w:rsid w:val="00EE7611"/>
    <w:rsid w:val="00EE77E5"/>
    <w:rsid w:val="00EF0987"/>
    <w:rsid w:val="00EF1B0D"/>
    <w:rsid w:val="00EF1CA8"/>
    <w:rsid w:val="00EF2093"/>
    <w:rsid w:val="00EF3829"/>
    <w:rsid w:val="00EF3859"/>
    <w:rsid w:val="00EF5631"/>
    <w:rsid w:val="00EF5A9A"/>
    <w:rsid w:val="00EF64F8"/>
    <w:rsid w:val="00EF68EB"/>
    <w:rsid w:val="00F02B11"/>
    <w:rsid w:val="00F03C12"/>
    <w:rsid w:val="00F03C2B"/>
    <w:rsid w:val="00F03F83"/>
    <w:rsid w:val="00F0457D"/>
    <w:rsid w:val="00F04994"/>
    <w:rsid w:val="00F05411"/>
    <w:rsid w:val="00F05B38"/>
    <w:rsid w:val="00F062A6"/>
    <w:rsid w:val="00F069D4"/>
    <w:rsid w:val="00F06A27"/>
    <w:rsid w:val="00F0781A"/>
    <w:rsid w:val="00F10D72"/>
    <w:rsid w:val="00F10E21"/>
    <w:rsid w:val="00F11D97"/>
    <w:rsid w:val="00F1254B"/>
    <w:rsid w:val="00F12954"/>
    <w:rsid w:val="00F1375A"/>
    <w:rsid w:val="00F15A17"/>
    <w:rsid w:val="00F15AD8"/>
    <w:rsid w:val="00F15C2F"/>
    <w:rsid w:val="00F16313"/>
    <w:rsid w:val="00F17D57"/>
    <w:rsid w:val="00F20687"/>
    <w:rsid w:val="00F2095C"/>
    <w:rsid w:val="00F20E08"/>
    <w:rsid w:val="00F210A9"/>
    <w:rsid w:val="00F23205"/>
    <w:rsid w:val="00F23725"/>
    <w:rsid w:val="00F239D1"/>
    <w:rsid w:val="00F239EE"/>
    <w:rsid w:val="00F247B6"/>
    <w:rsid w:val="00F27651"/>
    <w:rsid w:val="00F27661"/>
    <w:rsid w:val="00F30668"/>
    <w:rsid w:val="00F325A3"/>
    <w:rsid w:val="00F3365B"/>
    <w:rsid w:val="00F33F21"/>
    <w:rsid w:val="00F33F9D"/>
    <w:rsid w:val="00F34315"/>
    <w:rsid w:val="00F359CD"/>
    <w:rsid w:val="00F36758"/>
    <w:rsid w:val="00F40144"/>
    <w:rsid w:val="00F402B4"/>
    <w:rsid w:val="00F42586"/>
    <w:rsid w:val="00F42E68"/>
    <w:rsid w:val="00F43335"/>
    <w:rsid w:val="00F465F2"/>
    <w:rsid w:val="00F46BC3"/>
    <w:rsid w:val="00F47243"/>
    <w:rsid w:val="00F50016"/>
    <w:rsid w:val="00F50649"/>
    <w:rsid w:val="00F50DCA"/>
    <w:rsid w:val="00F51979"/>
    <w:rsid w:val="00F521CA"/>
    <w:rsid w:val="00F52339"/>
    <w:rsid w:val="00F531E8"/>
    <w:rsid w:val="00F5321A"/>
    <w:rsid w:val="00F539C9"/>
    <w:rsid w:val="00F53DC9"/>
    <w:rsid w:val="00F546F8"/>
    <w:rsid w:val="00F561B2"/>
    <w:rsid w:val="00F5677D"/>
    <w:rsid w:val="00F568BF"/>
    <w:rsid w:val="00F56E6C"/>
    <w:rsid w:val="00F572EB"/>
    <w:rsid w:val="00F57D5F"/>
    <w:rsid w:val="00F60952"/>
    <w:rsid w:val="00F60E54"/>
    <w:rsid w:val="00F619F5"/>
    <w:rsid w:val="00F61A69"/>
    <w:rsid w:val="00F6240B"/>
    <w:rsid w:val="00F64093"/>
    <w:rsid w:val="00F655BE"/>
    <w:rsid w:val="00F669E4"/>
    <w:rsid w:val="00F66DE4"/>
    <w:rsid w:val="00F702D8"/>
    <w:rsid w:val="00F70BC3"/>
    <w:rsid w:val="00F72665"/>
    <w:rsid w:val="00F727E6"/>
    <w:rsid w:val="00F74CED"/>
    <w:rsid w:val="00F74CFD"/>
    <w:rsid w:val="00F757B9"/>
    <w:rsid w:val="00F759D9"/>
    <w:rsid w:val="00F75CCD"/>
    <w:rsid w:val="00F765B9"/>
    <w:rsid w:val="00F76A6D"/>
    <w:rsid w:val="00F771C1"/>
    <w:rsid w:val="00F772D1"/>
    <w:rsid w:val="00F779F8"/>
    <w:rsid w:val="00F80323"/>
    <w:rsid w:val="00F808AD"/>
    <w:rsid w:val="00F8139C"/>
    <w:rsid w:val="00F81628"/>
    <w:rsid w:val="00F82537"/>
    <w:rsid w:val="00F828A5"/>
    <w:rsid w:val="00F82DCF"/>
    <w:rsid w:val="00F839DF"/>
    <w:rsid w:val="00F83A67"/>
    <w:rsid w:val="00F83B0F"/>
    <w:rsid w:val="00F8544F"/>
    <w:rsid w:val="00F85F7B"/>
    <w:rsid w:val="00F86383"/>
    <w:rsid w:val="00F86C6B"/>
    <w:rsid w:val="00F86EB7"/>
    <w:rsid w:val="00F87BA5"/>
    <w:rsid w:val="00F902F2"/>
    <w:rsid w:val="00F90782"/>
    <w:rsid w:val="00F90997"/>
    <w:rsid w:val="00F90F7D"/>
    <w:rsid w:val="00F916EA"/>
    <w:rsid w:val="00F93BB0"/>
    <w:rsid w:val="00F96349"/>
    <w:rsid w:val="00F969C9"/>
    <w:rsid w:val="00F96BB7"/>
    <w:rsid w:val="00F96BF4"/>
    <w:rsid w:val="00F97AFD"/>
    <w:rsid w:val="00F97DAD"/>
    <w:rsid w:val="00FA2339"/>
    <w:rsid w:val="00FA4091"/>
    <w:rsid w:val="00FA42A2"/>
    <w:rsid w:val="00FA46B2"/>
    <w:rsid w:val="00FA539B"/>
    <w:rsid w:val="00FA5E40"/>
    <w:rsid w:val="00FA614F"/>
    <w:rsid w:val="00FA73A0"/>
    <w:rsid w:val="00FB0922"/>
    <w:rsid w:val="00FB0B75"/>
    <w:rsid w:val="00FB1A95"/>
    <w:rsid w:val="00FB65C5"/>
    <w:rsid w:val="00FB66E1"/>
    <w:rsid w:val="00FB75FD"/>
    <w:rsid w:val="00FC11AF"/>
    <w:rsid w:val="00FC1310"/>
    <w:rsid w:val="00FC1FDB"/>
    <w:rsid w:val="00FC2224"/>
    <w:rsid w:val="00FC271B"/>
    <w:rsid w:val="00FC3084"/>
    <w:rsid w:val="00FC3BF7"/>
    <w:rsid w:val="00FC5E45"/>
    <w:rsid w:val="00FC609D"/>
    <w:rsid w:val="00FD0125"/>
    <w:rsid w:val="00FD0F43"/>
    <w:rsid w:val="00FD11C5"/>
    <w:rsid w:val="00FD1992"/>
    <w:rsid w:val="00FD47E7"/>
    <w:rsid w:val="00FD57B9"/>
    <w:rsid w:val="00FD5876"/>
    <w:rsid w:val="00FD5994"/>
    <w:rsid w:val="00FE0DC6"/>
    <w:rsid w:val="00FE0EA6"/>
    <w:rsid w:val="00FE1A58"/>
    <w:rsid w:val="00FE205C"/>
    <w:rsid w:val="00FE23DB"/>
    <w:rsid w:val="00FE3070"/>
    <w:rsid w:val="00FE3262"/>
    <w:rsid w:val="00FE4D48"/>
    <w:rsid w:val="00FE50BF"/>
    <w:rsid w:val="00FE6543"/>
    <w:rsid w:val="00FE7F60"/>
    <w:rsid w:val="00FF0B3F"/>
    <w:rsid w:val="00FF1644"/>
    <w:rsid w:val="00FF1D26"/>
    <w:rsid w:val="00FF25B0"/>
    <w:rsid w:val="00FF3504"/>
    <w:rsid w:val="00FF39B6"/>
    <w:rsid w:val="00FF401D"/>
    <w:rsid w:val="00FF4C8D"/>
    <w:rsid w:val="00FF5505"/>
    <w:rsid w:val="00FF701F"/>
    <w:rsid w:val="00FF7B79"/>
    <w:rsid w:val="00FF7EC6"/>
    <w:rsid w:val="02700B8D"/>
    <w:rsid w:val="034F2403"/>
    <w:rsid w:val="03623AD9"/>
    <w:rsid w:val="06B73A89"/>
    <w:rsid w:val="0BFA4981"/>
    <w:rsid w:val="1138611B"/>
    <w:rsid w:val="12BA7285"/>
    <w:rsid w:val="13F14587"/>
    <w:rsid w:val="1557340F"/>
    <w:rsid w:val="18E95EBF"/>
    <w:rsid w:val="1FCA3573"/>
    <w:rsid w:val="2002049E"/>
    <w:rsid w:val="2B66002A"/>
    <w:rsid w:val="2E59434A"/>
    <w:rsid w:val="370C1014"/>
    <w:rsid w:val="380F7365"/>
    <w:rsid w:val="3B2F0629"/>
    <w:rsid w:val="3EC90AD6"/>
    <w:rsid w:val="3FA14850"/>
    <w:rsid w:val="41A95A28"/>
    <w:rsid w:val="44CD2156"/>
    <w:rsid w:val="482A518A"/>
    <w:rsid w:val="49E23114"/>
    <w:rsid w:val="4A21658F"/>
    <w:rsid w:val="50631EC1"/>
    <w:rsid w:val="56412152"/>
    <w:rsid w:val="5CE4387B"/>
    <w:rsid w:val="60246DB0"/>
    <w:rsid w:val="627E3805"/>
    <w:rsid w:val="630552EC"/>
    <w:rsid w:val="63473BF7"/>
    <w:rsid w:val="6BA64546"/>
    <w:rsid w:val="6C1F6343"/>
    <w:rsid w:val="6FAD2B44"/>
    <w:rsid w:val="70230698"/>
    <w:rsid w:val="730D347B"/>
    <w:rsid w:val="761A1B3C"/>
    <w:rsid w:val="787D13A2"/>
    <w:rsid w:val="7AE211A5"/>
    <w:rsid w:val="7B507395"/>
    <w:rsid w:val="7CA374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unhideWhenUsed/>
    <w:qFormat/>
    <w:uiPriority w:val="0"/>
    <w:pPr>
      <w:spacing w:beforeLines="0" w:afterLines="0"/>
      <w:ind w:firstLine="420" w:firstLineChars="200"/>
    </w:pPr>
    <w:rPr>
      <w:rFonts w:hint="default" w:ascii="Calibri" w:hAnsi="Calibri"/>
      <w:sz w:val="21"/>
      <w:szCs w:val="24"/>
    </w:rPr>
  </w:style>
  <w:style w:type="paragraph" w:styleId="3">
    <w:name w:val="Date"/>
    <w:basedOn w:val="1"/>
    <w:next w:val="1"/>
    <w:qFormat/>
    <w:uiPriority w:val="0"/>
    <w:pPr>
      <w:ind w:left="100" w:leftChars="2500"/>
    </w:pPr>
  </w:style>
  <w:style w:type="paragraph" w:styleId="4">
    <w:name w:val="Balloon Text"/>
    <w:basedOn w:val="1"/>
    <w:link w:val="14"/>
    <w:autoRedefine/>
    <w:qFormat/>
    <w:uiPriority w:val="0"/>
    <w:rPr>
      <w:sz w:val="18"/>
      <w:szCs w:val="18"/>
    </w:rPr>
  </w:style>
  <w:style w:type="paragraph" w:styleId="5">
    <w:name w:val="footer"/>
    <w:basedOn w:val="1"/>
    <w:link w:val="12"/>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character" w:customStyle="1" w:styleId="12">
    <w:name w:val="页脚 Char"/>
    <w:basedOn w:val="10"/>
    <w:link w:val="5"/>
    <w:autoRedefine/>
    <w:qFormat/>
    <w:uiPriority w:val="99"/>
    <w:rPr>
      <w:kern w:val="2"/>
      <w:sz w:val="18"/>
      <w:szCs w:val="18"/>
    </w:rPr>
  </w:style>
  <w:style w:type="paragraph" w:customStyle="1" w:styleId="13">
    <w:name w:val="列出段落1"/>
    <w:autoRedefine/>
    <w:qFormat/>
    <w:uiPriority w:val="34"/>
    <w:pPr>
      <w:ind w:firstLine="420" w:firstLineChars="200"/>
    </w:pPr>
    <w:rPr>
      <w:rFonts w:ascii="Times New Roman" w:hAnsi="Times New Roman" w:eastAsia="宋体" w:cs="Times New Roman"/>
      <w:lang w:val="en-US" w:eastAsia="zh-CN" w:bidi="ar-SA"/>
    </w:rPr>
  </w:style>
  <w:style w:type="character" w:customStyle="1" w:styleId="14">
    <w:name w:val="批注框文本 Char"/>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1284</Words>
  <Characters>1485</Characters>
  <Lines>14</Lines>
  <Paragraphs>4</Paragraphs>
  <TotalTime>7</TotalTime>
  <ScaleCrop>false</ScaleCrop>
  <LinksUpToDate>false</LinksUpToDate>
  <CharactersWithSpaces>1503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2020-12-01T09:41:00Z</dcterms:created>
  <dc:creator>MC SYSTEM</dc:creator>
  <cp:lastModifiedBy> </cp:lastModifiedBy>
  <cp:lastPrinted>2024-05-29T16:14:00Z</cp:lastPrinted>
  <dcterms:modified xsi:type="dcterms:W3CDTF">2025-12-17T02:59:24Z</dcterms:modified>
  <dc:title>评 审 报 告</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58B3757BEB85488C87B302420FF2E822</vt:lpwstr>
  </property>
  <property fmtid="{D5CDD505-2E9C-101B-9397-08002B2CF9AE}" pid="4" name="KSOTemplateDocerSaveRecord">
    <vt:lpwstr>eyJoZGlkIjoiZDlhOWM1OTU0Y2QxZWRkYzA5MGZmM2RiOTNiZDIwNDkiLCJ1c2VySWQiOiI0NTg3MzgzODQifQ==</vt:lpwstr>
  </property>
</Properties>
</file>