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A3AAB">
      <w:pPr>
        <w:keepNext/>
        <w:keepLines/>
        <w:tabs>
          <w:tab w:val="left" w:pos="2445"/>
        </w:tabs>
        <w:spacing w:before="160" w:after="160" w:line="480" w:lineRule="exact"/>
        <w:jc w:val="center"/>
        <w:textAlignment w:val="baseline"/>
        <w:outlineLvl w:val="0"/>
        <w:rPr>
          <w:rFonts w:ascii="宋体" w:hAnsi="宋体" w:eastAsia="宋体" w:cs="宋体"/>
          <w:b/>
          <w:bCs/>
          <w:kern w:val="44"/>
          <w:sz w:val="36"/>
          <w:szCs w:val="36"/>
        </w:rPr>
      </w:pPr>
      <w:bookmarkStart w:id="0" w:name="_Toc17986"/>
      <w:r>
        <w:rPr>
          <w:rFonts w:hint="eastAsia" w:ascii="宋体" w:hAnsi="宋体" w:eastAsia="宋体" w:cs="宋体"/>
          <w:b/>
          <w:bCs/>
          <w:kern w:val="44"/>
          <w:sz w:val="36"/>
          <w:szCs w:val="36"/>
        </w:rPr>
        <w:t>义马市东区、新区污水处理一体化运维服务项目</w:t>
      </w:r>
    </w:p>
    <w:p w14:paraId="7ACBF381">
      <w:pPr>
        <w:keepNext/>
        <w:keepLines/>
        <w:tabs>
          <w:tab w:val="left" w:pos="2445"/>
        </w:tabs>
        <w:spacing w:before="160" w:after="160" w:line="480" w:lineRule="exact"/>
        <w:jc w:val="center"/>
        <w:textAlignment w:val="baseline"/>
        <w:outlineLvl w:val="0"/>
        <w:rPr>
          <w:rFonts w:ascii="宋体" w:hAnsi="宋体" w:eastAsia="宋体" w:cs="宋体"/>
          <w:b/>
          <w:bCs/>
          <w:kern w:val="44"/>
          <w:sz w:val="36"/>
          <w:szCs w:val="36"/>
        </w:rPr>
      </w:pPr>
      <w:r>
        <w:rPr>
          <w:rFonts w:hint="eastAsia" w:ascii="宋体" w:hAnsi="宋体" w:eastAsia="宋体" w:cs="宋体"/>
          <w:b/>
          <w:bCs/>
          <w:kern w:val="44"/>
          <w:sz w:val="36"/>
          <w:szCs w:val="36"/>
        </w:rPr>
        <w:t>招 标 公 告</w:t>
      </w:r>
      <w:bookmarkEnd w:id="0"/>
    </w:p>
    <w:p w14:paraId="70381CA8">
      <w:pPr>
        <w:autoSpaceDE w:val="0"/>
        <w:autoSpaceDN w:val="0"/>
        <w:adjustRightInd w:val="0"/>
        <w:jc w:val="left"/>
        <w:rPr>
          <w:rFonts w:ascii="宋体" w:hAnsi="Calibri" w:eastAsia="宋体" w:cs="宋体"/>
          <w:color w:val="000000"/>
          <w:kern w:val="0"/>
          <w:sz w:val="24"/>
          <w:szCs w:val="24"/>
        </w:rPr>
      </w:pPr>
    </w:p>
    <w:p w14:paraId="3BB885CA">
      <w:pPr>
        <w:adjustRightInd w:val="0"/>
        <w:snapToGrid w:val="0"/>
        <w:spacing w:line="360" w:lineRule="auto"/>
        <w:ind w:firstLine="480" w:firstLineChars="200"/>
        <w:rPr>
          <w:rFonts w:ascii="宋体" w:hAnsi="宋体" w:eastAsia="宋体" w:cs="宋体"/>
          <w:sz w:val="24"/>
          <w:szCs w:val="24"/>
        </w:rPr>
      </w:pPr>
      <w:bookmarkStart w:id="1" w:name="_Toc10036_WPSOffice_Level1"/>
      <w:bookmarkEnd w:id="1"/>
      <w:bookmarkStart w:id="2" w:name="_Hlk519264333"/>
      <w:bookmarkEnd w:id="2"/>
      <w:r>
        <w:rPr>
          <w:rFonts w:hint="eastAsia" w:ascii="宋体" w:hAnsi="宋体" w:eastAsia="宋体" w:cs="宋体"/>
          <w:sz w:val="24"/>
          <w:szCs w:val="24"/>
        </w:rPr>
        <w:t>项目概况</w:t>
      </w:r>
    </w:p>
    <w:p w14:paraId="2345383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义马市东区、新区污水处理一体化运维服务项目的潜在供应商凭CA登录三门峡市公共资源交易中心网（网址：http://gzjy.smx.gov.cn/）获取采购文件，并于2025年</w:t>
      </w:r>
      <w:r>
        <w:rPr>
          <w:rFonts w:ascii="宋体" w:hAnsi="宋体" w:eastAsia="宋体" w:cs="宋体"/>
          <w:sz w:val="24"/>
          <w:szCs w:val="24"/>
        </w:rPr>
        <w:t>10</w:t>
      </w:r>
      <w:r>
        <w:rPr>
          <w:rFonts w:hint="eastAsia" w:ascii="宋体" w:hAnsi="宋体" w:eastAsia="宋体" w:cs="宋体"/>
          <w:sz w:val="24"/>
          <w:szCs w:val="24"/>
        </w:rPr>
        <w:t>月</w:t>
      </w:r>
      <w:r>
        <w:rPr>
          <w:rFonts w:ascii="宋体" w:hAnsi="宋体" w:eastAsia="宋体" w:cs="宋体"/>
          <w:sz w:val="24"/>
          <w:szCs w:val="24"/>
        </w:rPr>
        <w:t>9</w:t>
      </w:r>
      <w:r>
        <w:rPr>
          <w:rFonts w:hint="eastAsia" w:ascii="宋体" w:hAnsi="宋体" w:eastAsia="宋体" w:cs="宋体"/>
          <w:sz w:val="24"/>
          <w:szCs w:val="24"/>
        </w:rPr>
        <w:t>日8时30分（北京时间）前递交响应文件。</w:t>
      </w:r>
    </w:p>
    <w:p w14:paraId="32E5DBC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一、项目基本情况</w:t>
      </w:r>
    </w:p>
    <w:p w14:paraId="23B8AB9D">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1、采购编号：义马公开采购-2025-53；项目编号：YMGZ[2025]106-ZC066</w:t>
      </w:r>
      <w:r>
        <w:rPr>
          <w:rFonts w:ascii="宋体" w:hAnsi="宋体" w:eastAsia="宋体" w:cs="宋体"/>
          <w:sz w:val="24"/>
          <w:szCs w:val="24"/>
        </w:rPr>
        <w:t xml:space="preserve">  </w:t>
      </w:r>
    </w:p>
    <w:p w14:paraId="5F63314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2、采购项目名称：义马市东区、新区污水处理一体化运维服务项目</w:t>
      </w:r>
    </w:p>
    <w:p w14:paraId="73CF330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3、采购方式：公开招标</w:t>
      </w:r>
    </w:p>
    <w:p w14:paraId="73E7021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4、预算金额：</w:t>
      </w:r>
      <w:r>
        <w:rPr>
          <w:rFonts w:ascii="宋体" w:hAnsi="宋体" w:eastAsia="宋体" w:cs="宋体"/>
          <w:sz w:val="24"/>
          <w:szCs w:val="24"/>
        </w:rPr>
        <w:t>2591781.00元</w:t>
      </w:r>
    </w:p>
    <w:p w14:paraId="0EBED02C">
      <w:pPr>
        <w:adjustRightInd w:val="0"/>
        <w:snapToGrid w:val="0"/>
        <w:spacing w:line="360" w:lineRule="auto"/>
        <w:ind w:firstLine="849" w:firstLineChars="354"/>
        <w:rPr>
          <w:rFonts w:ascii="宋体" w:hAnsi="宋体" w:eastAsia="宋体" w:cs="宋体"/>
          <w:sz w:val="24"/>
          <w:szCs w:val="24"/>
        </w:rPr>
      </w:pPr>
      <w:r>
        <w:rPr>
          <w:rFonts w:hint="eastAsia" w:ascii="宋体" w:hAnsi="宋体" w:eastAsia="宋体" w:cs="宋体"/>
          <w:sz w:val="24"/>
          <w:szCs w:val="24"/>
        </w:rPr>
        <w:t>最高限价：</w:t>
      </w:r>
      <w:r>
        <w:rPr>
          <w:rFonts w:ascii="宋体" w:hAnsi="宋体" w:eastAsia="宋体" w:cs="宋体"/>
          <w:sz w:val="24"/>
          <w:szCs w:val="24"/>
        </w:rPr>
        <w:t>2591781.00元</w:t>
      </w:r>
    </w:p>
    <w:p w14:paraId="72C1F4B3">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color w:val="000000"/>
          <w:kern w:val="0"/>
          <w:sz w:val="24"/>
          <w:szCs w:val="24"/>
        </w:rPr>
        <w:t>5、采购需求（包括但不限于标的的名称、数量、简要技术需求或服务要求等</w:t>
      </w:r>
      <w:r>
        <w:rPr>
          <w:rFonts w:hint="eastAsia" w:ascii="宋体" w:hAnsi="宋体" w:eastAsia="宋体" w:cs="宋体"/>
          <w:kern w:val="0"/>
          <w:sz w:val="24"/>
          <w:szCs w:val="24"/>
        </w:rPr>
        <w:t>）</w:t>
      </w:r>
    </w:p>
    <w:p w14:paraId="1A42E48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5.1采购内容：本项目为义马市东区、新区污水处理一体化运维服务项目，采购内容：义马市东区、新区农村污水处理项目主要包括共1</w:t>
      </w:r>
      <w:r>
        <w:rPr>
          <w:rFonts w:ascii="宋体" w:hAnsi="宋体" w:eastAsia="宋体" w:cs="宋体"/>
          <w:kern w:val="0"/>
          <w:sz w:val="24"/>
          <w:szCs w:val="24"/>
        </w:rPr>
        <w:t>8</w:t>
      </w:r>
      <w:r>
        <w:rPr>
          <w:rFonts w:hint="eastAsia" w:ascii="宋体" w:hAnsi="宋体" w:eastAsia="宋体" w:cs="宋体"/>
          <w:kern w:val="0"/>
          <w:sz w:val="24"/>
          <w:szCs w:val="24"/>
        </w:rPr>
        <w:t>个社区，涉及污水管网、检查井、化粪池、一体化污水处理设施、一体化泵站的运行维护的组织管理、硬件配备、日常运维、质量保障以及故障等内容，具体详见项目内容及服务需求。</w:t>
      </w:r>
    </w:p>
    <w:p w14:paraId="1A74835A">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5.2资金来源：财政资金，已落实</w:t>
      </w:r>
    </w:p>
    <w:p w14:paraId="3C45E75F">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5.3服务要求：符合国家及地方现行的标准和规范，满足采购人要求</w:t>
      </w:r>
    </w:p>
    <w:p w14:paraId="3D4F7F01">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5.4服务期限：三年</w:t>
      </w:r>
    </w:p>
    <w:p w14:paraId="51371A82">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6、合同履行期限：三年</w:t>
      </w:r>
    </w:p>
    <w:p w14:paraId="71821217">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kern w:val="0"/>
          <w:sz w:val="24"/>
          <w:szCs w:val="24"/>
        </w:rPr>
        <w:t>7、本项目是否接</w:t>
      </w:r>
      <w:r>
        <w:rPr>
          <w:rFonts w:hint="eastAsia" w:ascii="宋体" w:hAnsi="宋体" w:eastAsia="宋体" w:cs="宋体"/>
          <w:color w:val="000000"/>
          <w:kern w:val="0"/>
          <w:sz w:val="24"/>
          <w:szCs w:val="24"/>
        </w:rPr>
        <w:t>受联合体投标：否</w:t>
      </w:r>
    </w:p>
    <w:p w14:paraId="0C924716">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8、是否接受进口产品：否</w:t>
      </w:r>
    </w:p>
    <w:p w14:paraId="56991574">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9、是否专门面向中小企业：是</w:t>
      </w:r>
    </w:p>
    <w:p w14:paraId="03DFDD72">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二、申请人资格要求：</w:t>
      </w:r>
    </w:p>
    <w:p w14:paraId="5F25C24C">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1、满足《中华人民共和国政府采购法》第二十二条规定；</w:t>
      </w:r>
    </w:p>
    <w:p w14:paraId="48396BE7">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落实政府采购政策满足的资格要求：本项目面向中小企业，供应商须提供《中小企业声明函》，大型企业及未提供中小企业声明函的企业不享受中小企业扶持政策，其响应文件将作无效响应处理。监狱企业及残疾人福利性单位视同小型、微型企业；</w:t>
      </w:r>
    </w:p>
    <w:p w14:paraId="440E779C">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3、本项目的特定资格要求：</w:t>
      </w:r>
    </w:p>
    <w:p w14:paraId="0CA326D1">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供应商须具有独立承担民事责任能力的法人或其他组织，同时具有有效的营业执照、税务登记证、组织机构代码证或三证合一的营业执照；</w:t>
      </w:r>
    </w:p>
    <w:p w14:paraId="47F31C64">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拟派项目负责人须提供本单位缴纳的有效社保证明或劳动合同；</w:t>
      </w:r>
    </w:p>
    <w:p w14:paraId="4D316279">
      <w:pPr>
        <w:autoSpaceDE w:val="0"/>
        <w:autoSpaceDN w:val="0"/>
        <w:adjustRightIn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单位负责人为同一人或者存在直接控股、管理关系的不同投标人，不得同时参加本次招标活动，须提供国家企业信用信息公示系统（网址http://www.gsxt.gov.cn/）公示的企业信息网页截图，至少应包含股东信息，查询日期为本公告发布之日起，网站截图应含有日期且显示查询结果；</w:t>
      </w:r>
    </w:p>
    <w:p w14:paraId="4CFF1B9A">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.4</w:t>
      </w:r>
      <w:r>
        <w:rPr>
          <w:rFonts w:hint="eastAsia" w:ascii="宋体" w:hAnsi="宋体" w:eastAsia="宋体" w:cs="宋体"/>
          <w:color w:val="000000"/>
          <w:kern w:val="0"/>
          <w:sz w:val="24"/>
          <w:szCs w:val="24"/>
        </w:rPr>
        <w:t>供应商出具企业及法定代表人无商业贿赂及无不正当竞争行为的承诺书；</w:t>
      </w:r>
    </w:p>
    <w:p w14:paraId="6322B0D5">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供应商提供企业、法定代表人无行贿犯罪记录，在中国裁判文书网查询（提供公告后网页查询截图）或供应商自行承诺；</w:t>
      </w:r>
    </w:p>
    <w:p w14:paraId="3A6193F4">
      <w:pPr>
        <w:autoSpaceDE w:val="0"/>
        <w:autoSpaceDN w:val="0"/>
        <w:adjustRightIn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.6</w:t>
      </w:r>
      <w:r>
        <w:rPr>
          <w:rFonts w:hint="eastAsia" w:ascii="宋体" w:hAnsi="宋体" w:eastAsia="宋体" w:cs="宋体"/>
          <w:color w:val="000000"/>
          <w:kern w:val="0"/>
          <w:sz w:val="24"/>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14:paraId="55E03CBE">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本项目不接受联合体投标。</w:t>
      </w:r>
    </w:p>
    <w:p w14:paraId="384BDAC1">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color w:val="000000"/>
          <w:kern w:val="0"/>
          <w:sz w:val="24"/>
          <w:szCs w:val="24"/>
        </w:rPr>
        <w:t>三、获</w:t>
      </w:r>
      <w:r>
        <w:rPr>
          <w:rFonts w:hint="eastAsia" w:ascii="宋体" w:hAnsi="宋体" w:eastAsia="宋体" w:cs="宋体"/>
          <w:kern w:val="0"/>
          <w:sz w:val="24"/>
          <w:szCs w:val="24"/>
        </w:rPr>
        <w:t>取采购文件</w:t>
      </w:r>
    </w:p>
    <w:p w14:paraId="307F316C">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1、时间：2025年</w:t>
      </w:r>
      <w:r>
        <w:rPr>
          <w:rFonts w:ascii="宋体" w:hAnsi="宋体" w:eastAsia="宋体" w:cs="宋体"/>
          <w:kern w:val="0"/>
          <w:sz w:val="24"/>
          <w:szCs w:val="24"/>
        </w:rPr>
        <w:t>9</w:t>
      </w:r>
      <w:r>
        <w:rPr>
          <w:rFonts w:hint="eastAsia" w:ascii="宋体" w:hAnsi="宋体" w:eastAsia="宋体" w:cs="宋体"/>
          <w:kern w:val="0"/>
          <w:sz w:val="24"/>
          <w:szCs w:val="24"/>
        </w:rPr>
        <w:t>月</w:t>
      </w:r>
      <w:r>
        <w:rPr>
          <w:rFonts w:ascii="宋体" w:hAnsi="宋体" w:eastAsia="宋体" w:cs="宋体"/>
          <w:kern w:val="0"/>
          <w:sz w:val="24"/>
          <w:szCs w:val="24"/>
        </w:rPr>
        <w:t>18</w:t>
      </w:r>
      <w:r>
        <w:rPr>
          <w:rFonts w:hint="eastAsia" w:ascii="宋体" w:hAnsi="宋体" w:eastAsia="宋体" w:cs="宋体"/>
          <w:kern w:val="0"/>
          <w:sz w:val="24"/>
          <w:szCs w:val="24"/>
        </w:rPr>
        <w:t>日8时00分至2025年</w:t>
      </w:r>
      <w:r>
        <w:rPr>
          <w:rFonts w:ascii="宋体" w:hAnsi="宋体" w:eastAsia="宋体" w:cs="宋体"/>
          <w:kern w:val="0"/>
          <w:sz w:val="24"/>
          <w:szCs w:val="24"/>
        </w:rPr>
        <w:t>10</w:t>
      </w:r>
      <w:r>
        <w:rPr>
          <w:rFonts w:hint="eastAsia" w:ascii="宋体" w:hAnsi="宋体" w:eastAsia="宋体" w:cs="宋体"/>
          <w:kern w:val="0"/>
          <w:sz w:val="24"/>
          <w:szCs w:val="24"/>
        </w:rPr>
        <w:t>月</w:t>
      </w:r>
      <w:r>
        <w:rPr>
          <w:rFonts w:ascii="宋体" w:hAnsi="宋体" w:eastAsia="宋体" w:cs="宋体"/>
          <w:kern w:val="0"/>
          <w:sz w:val="24"/>
          <w:szCs w:val="24"/>
        </w:rPr>
        <w:t>9</w:t>
      </w:r>
      <w:r>
        <w:rPr>
          <w:rFonts w:hint="eastAsia" w:ascii="宋体" w:hAnsi="宋体" w:eastAsia="宋体" w:cs="宋体"/>
          <w:kern w:val="0"/>
          <w:sz w:val="24"/>
          <w:szCs w:val="24"/>
        </w:rPr>
        <w:t>日8时30分（北京时间，法定节假日除外。）</w:t>
      </w:r>
    </w:p>
    <w:p w14:paraId="7070819E">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2、地点：三门峡市公共资源交易中心网（网址：http://gzjy.smx.gov.cn）</w:t>
      </w:r>
    </w:p>
    <w:p w14:paraId="3D1C1666">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kern w:val="0"/>
          <w:sz w:val="24"/>
          <w:szCs w:val="24"/>
        </w:rPr>
        <w:t>3、方式：本项目没</w:t>
      </w:r>
      <w:r>
        <w:rPr>
          <w:rFonts w:hint="eastAsia" w:ascii="宋体" w:hAnsi="宋体" w:eastAsia="宋体" w:cs="宋体"/>
          <w:color w:val="000000"/>
          <w:kern w:val="0"/>
          <w:sz w:val="24"/>
          <w:szCs w:val="24"/>
        </w:rPr>
        <w:t>有报名环节，投标供应商凭CA数字证书通过三门峡市公共资源交易中心网（网址：http://gzjy.smx.gov.cn/），点击公共资源交易平台选择“交易主体登录”，在所参与项目右侧点击参与投标，即可直接下载本项目招标文件。</w:t>
      </w:r>
    </w:p>
    <w:p w14:paraId="6E1BE3D7">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color w:val="000000"/>
          <w:kern w:val="0"/>
          <w:sz w:val="24"/>
          <w:szCs w:val="24"/>
        </w:rPr>
        <w:t>4、根据《关于进一步加强公共资源交易管理持续优化营商环境的通知》（三公管办</w:t>
      </w:r>
      <w:r>
        <w:rPr>
          <w:rFonts w:hint="eastAsia" w:ascii="宋体" w:hAnsi="宋体" w:eastAsia="宋体" w:cs="宋体"/>
          <w:kern w:val="0"/>
          <w:sz w:val="24"/>
          <w:szCs w:val="24"/>
        </w:rPr>
        <w:t>[2020]2号）文件的要求，采购文件费用不再收取。</w:t>
      </w:r>
    </w:p>
    <w:p w14:paraId="38B1C23B">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四、响应文件提交：</w:t>
      </w:r>
    </w:p>
    <w:p w14:paraId="5C92647E">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1、截至时间：2025年</w:t>
      </w:r>
      <w:r>
        <w:rPr>
          <w:rFonts w:ascii="宋体" w:hAnsi="宋体" w:eastAsia="宋体" w:cs="宋体"/>
          <w:kern w:val="0"/>
          <w:sz w:val="24"/>
          <w:szCs w:val="24"/>
        </w:rPr>
        <w:t>10</w:t>
      </w:r>
      <w:r>
        <w:rPr>
          <w:rFonts w:hint="eastAsia" w:ascii="宋体" w:hAnsi="宋体" w:eastAsia="宋体" w:cs="宋体"/>
          <w:kern w:val="0"/>
          <w:sz w:val="24"/>
          <w:szCs w:val="24"/>
        </w:rPr>
        <w:t>月</w:t>
      </w:r>
      <w:r>
        <w:rPr>
          <w:rFonts w:ascii="宋体" w:hAnsi="宋体" w:eastAsia="宋体" w:cs="宋体"/>
          <w:kern w:val="0"/>
          <w:sz w:val="24"/>
          <w:szCs w:val="24"/>
        </w:rPr>
        <w:t>9</w:t>
      </w:r>
      <w:r>
        <w:rPr>
          <w:rFonts w:hint="eastAsia" w:ascii="宋体" w:hAnsi="宋体" w:eastAsia="宋体" w:cs="宋体"/>
          <w:kern w:val="0"/>
          <w:sz w:val="24"/>
          <w:szCs w:val="24"/>
        </w:rPr>
        <w:t>日8时30分（北京时间）</w:t>
      </w:r>
    </w:p>
    <w:p w14:paraId="2EE0A00A">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2、地点：在三门峡市公共资源交易中心网中上传加密响应文件</w:t>
      </w:r>
    </w:p>
    <w:p w14:paraId="32B734FE">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kern w:val="0"/>
          <w:sz w:val="24"/>
          <w:szCs w:val="24"/>
        </w:rPr>
        <w:t>注：本项目为不见面开标项目，开标当日，投标人无需到开标现场参加开标会议，供应商应当在投标截止时间前，登陆不见面开标大厅选择登陆三门峡市公共资源</w:t>
      </w:r>
      <w:r>
        <w:rPr>
          <w:rFonts w:hint="eastAsia" w:ascii="宋体" w:hAnsi="宋体" w:eastAsia="宋体" w:cs="宋体"/>
          <w:color w:val="000000"/>
          <w:kern w:val="0"/>
          <w:sz w:val="24"/>
          <w:szCs w:val="24"/>
        </w:rPr>
        <w:t>电子招投标系统进行登陆（网址为http://120.194.249.36:10094/BidOpening/bidopeninghallaction/hall/login）,在线准时参加开标活动并进行响应性文件解密等。每位供应商的解密时间为开标时间起30分钟内完成。因供应商原因未能解密、解密失败或解密超时的将被拒绝。</w:t>
      </w:r>
    </w:p>
    <w:p w14:paraId="30C25A07">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color w:val="000000"/>
          <w:kern w:val="0"/>
          <w:sz w:val="24"/>
          <w:szCs w:val="24"/>
        </w:rPr>
        <w:t>温馨提示：本项目为电子化、无纸化交易项目，开标时不再接受任何纸质资料，</w:t>
      </w:r>
      <w:r>
        <w:rPr>
          <w:rFonts w:hint="eastAsia" w:ascii="宋体" w:hAnsi="宋体" w:eastAsia="宋体" w:cs="宋体"/>
          <w:kern w:val="0"/>
          <w:sz w:val="24"/>
          <w:szCs w:val="24"/>
        </w:rPr>
        <w:t>为保证您能投标成功，请需仔细阅读招标文件和三门峡市公共资源交易中心管网业务办理指南。</w:t>
      </w:r>
    </w:p>
    <w:p w14:paraId="54F7268B">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五、响应文件开启：</w:t>
      </w:r>
    </w:p>
    <w:p w14:paraId="5EE051BB">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1、时间：2025年</w:t>
      </w:r>
      <w:r>
        <w:rPr>
          <w:rFonts w:ascii="宋体" w:hAnsi="宋体" w:eastAsia="宋体" w:cs="宋体"/>
          <w:kern w:val="0"/>
          <w:sz w:val="24"/>
          <w:szCs w:val="24"/>
        </w:rPr>
        <w:t>10</w:t>
      </w:r>
      <w:r>
        <w:rPr>
          <w:rFonts w:hint="eastAsia" w:ascii="宋体" w:hAnsi="宋体" w:eastAsia="宋体" w:cs="宋体"/>
          <w:kern w:val="0"/>
          <w:sz w:val="24"/>
          <w:szCs w:val="24"/>
        </w:rPr>
        <w:t>月</w:t>
      </w:r>
      <w:r>
        <w:rPr>
          <w:rFonts w:ascii="宋体" w:hAnsi="宋体" w:eastAsia="宋体" w:cs="宋体"/>
          <w:kern w:val="0"/>
          <w:sz w:val="24"/>
          <w:szCs w:val="24"/>
        </w:rPr>
        <w:t>9</w:t>
      </w:r>
      <w:r>
        <w:rPr>
          <w:rFonts w:hint="eastAsia" w:ascii="宋体" w:hAnsi="宋体" w:eastAsia="宋体" w:cs="宋体"/>
          <w:kern w:val="0"/>
          <w:sz w:val="24"/>
          <w:szCs w:val="24"/>
        </w:rPr>
        <w:t>日8时30分（北京时间）</w:t>
      </w:r>
    </w:p>
    <w:p w14:paraId="403042B4">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2、地点：义马市公共资源交易中心开标一室</w:t>
      </w:r>
    </w:p>
    <w:p w14:paraId="4A720303">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六、发布公告的媒介及招标公告期限</w:t>
      </w:r>
    </w:p>
    <w:p w14:paraId="6AE87B38">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本次招标公告在《河南省政府采购网》、《中国招标投标公共服务平</w:t>
      </w:r>
      <w:bookmarkStart w:id="3" w:name="_GoBack"/>
      <w:bookmarkEnd w:id="3"/>
      <w:r>
        <w:rPr>
          <w:rFonts w:hint="eastAsia" w:ascii="宋体" w:hAnsi="宋体" w:eastAsia="宋体" w:cs="宋体"/>
          <w:kern w:val="0"/>
          <w:sz w:val="24"/>
          <w:szCs w:val="24"/>
        </w:rPr>
        <w:t>台》、《三门峡市公共资源交易中心网》同时发布，招标公告期限为五个工作日。</w:t>
      </w:r>
    </w:p>
    <w:p w14:paraId="6A73B070">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七、其他补充事宜</w:t>
      </w:r>
    </w:p>
    <w:p w14:paraId="35D9AF93">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kern w:val="0"/>
          <w:sz w:val="24"/>
          <w:szCs w:val="24"/>
        </w:rPr>
        <w:t>1、供应商资料</w:t>
      </w:r>
      <w:r>
        <w:rPr>
          <w:rFonts w:hint="eastAsia" w:ascii="宋体" w:hAnsi="宋体" w:eastAsia="宋体" w:cs="宋体"/>
          <w:color w:val="000000"/>
          <w:kern w:val="0"/>
          <w:sz w:val="24"/>
          <w:szCs w:val="24"/>
        </w:rPr>
        <w:t>的提交：</w:t>
      </w:r>
    </w:p>
    <w:p w14:paraId="6D4061AB">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6AFDC507">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2、投标保证金：</w:t>
      </w:r>
    </w:p>
    <w:p w14:paraId="2F116773">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根据《河南省财政厅关于优化政府采购营商环境有关问题的通知》（豫财购【2019】4号）第6条的规定，投标保证金不再收取。投标人需提供投标承诺书。</w:t>
      </w:r>
    </w:p>
    <w:p w14:paraId="1A078A8B">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3、其他事项：</w:t>
      </w:r>
    </w:p>
    <w:p w14:paraId="5FAFFC4E">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投标所发生一切费用由各供应商自行承担，并承担相应的风险和责任。</w:t>
      </w:r>
    </w:p>
    <w:p w14:paraId="39A34E43">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供应商递交的投标文件不论中标与否均不予退还。</w:t>
      </w:r>
    </w:p>
    <w:p w14:paraId="224468F0">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逾期上传或未按规定上传的电子响应文件，采购人不予受理。</w:t>
      </w:r>
    </w:p>
    <w:p w14:paraId="5D2DD470">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八、凡对本次招标提出询问，请按照以下方式联系</w:t>
      </w:r>
    </w:p>
    <w:p w14:paraId="0B720EF1">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1.采购人信息</w:t>
      </w:r>
    </w:p>
    <w:p w14:paraId="5B3602B2">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名称：义马市城市管理局</w:t>
      </w:r>
    </w:p>
    <w:p w14:paraId="50C3820A">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地址：义马市银杏路中段     </w:t>
      </w:r>
    </w:p>
    <w:p w14:paraId="681500B6">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联系人：时女士   </w:t>
      </w:r>
    </w:p>
    <w:p w14:paraId="0F79E845">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联系方式：</w:t>
      </w:r>
      <w:r>
        <w:rPr>
          <w:rFonts w:ascii="宋体" w:hAnsi="宋体" w:eastAsia="宋体" w:cs="宋体"/>
          <w:kern w:val="0"/>
          <w:sz w:val="24"/>
          <w:szCs w:val="24"/>
        </w:rPr>
        <w:t xml:space="preserve">13525872085 </w:t>
      </w:r>
    </w:p>
    <w:p w14:paraId="52742EDB">
      <w:pPr>
        <w:adjustRightInd w:val="0"/>
        <w:snapToGri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2.采购代理机构信息</w:t>
      </w:r>
    </w:p>
    <w:p w14:paraId="0F2AE2E2">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名称：河南省城投项目管理有限公司</w:t>
      </w:r>
    </w:p>
    <w:p w14:paraId="0E298F15">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地址：河南省郑州市高新区河南省国家大学科技园创新园6号楼K座2层</w:t>
      </w:r>
    </w:p>
    <w:p w14:paraId="50ADE093">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联系人：乔女士</w:t>
      </w:r>
    </w:p>
    <w:p w14:paraId="7E23BEB4">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联系方式：17539802468 </w:t>
      </w:r>
    </w:p>
    <w:p w14:paraId="727386B4">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3.监督单位信息</w:t>
      </w:r>
    </w:p>
    <w:p w14:paraId="1B611F22">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监督单位：义马市财政局政府采购监督管理科</w:t>
      </w:r>
    </w:p>
    <w:p w14:paraId="5D9C5AA8">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电话：0398-5832143</w:t>
      </w:r>
    </w:p>
    <w:p w14:paraId="772B354A">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4.项目联系方式：</w:t>
      </w:r>
    </w:p>
    <w:p w14:paraId="7F00EA03">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项目联系人：乔女士</w:t>
      </w:r>
    </w:p>
    <w:p w14:paraId="21957ED9">
      <w:pPr>
        <w:adjustRightInd w:val="0"/>
        <w:snapToGrid w:val="0"/>
        <w:spacing w:line="360" w:lineRule="auto"/>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联系方式：17539802468</w:t>
      </w:r>
    </w:p>
    <w:p w14:paraId="5EEFB576">
      <w:pPr>
        <w:adjustRightInd w:val="0"/>
        <w:snapToGrid w:val="0"/>
        <w:spacing w:line="360" w:lineRule="auto"/>
        <w:ind w:firstLine="480" w:firstLineChars="200"/>
        <w:rPr>
          <w:rFonts w:ascii="宋体" w:hAnsi="宋体" w:eastAsia="宋体" w:cs="宋体"/>
          <w:color w:val="000000"/>
          <w:kern w:val="0"/>
          <w:sz w:val="24"/>
          <w:szCs w:val="24"/>
        </w:rPr>
      </w:pPr>
    </w:p>
    <w:p w14:paraId="0D837E5B">
      <w:pPr>
        <w:adjustRightInd w:val="0"/>
        <w:snapToGrid w:val="0"/>
        <w:spacing w:line="360" w:lineRule="auto"/>
        <w:ind w:firstLine="480" w:firstLineChars="200"/>
        <w:rPr>
          <w:rFonts w:ascii="宋体" w:hAnsi="宋体" w:eastAsia="宋体" w:cs="宋体"/>
          <w:kern w:val="0"/>
          <w:sz w:val="24"/>
          <w:szCs w:val="24"/>
        </w:rPr>
      </w:pPr>
    </w:p>
    <w:p w14:paraId="6FA1ECB3">
      <w:pPr>
        <w:autoSpaceDE w:val="0"/>
        <w:autoSpaceDN w:val="0"/>
        <w:adjustRightInd w:val="0"/>
        <w:spacing w:line="360" w:lineRule="auto"/>
        <w:ind w:firstLine="5952" w:firstLineChars="2480"/>
        <w:jc w:val="left"/>
        <w:rPr>
          <w:rFonts w:ascii="宋体" w:hAnsi="宋体" w:eastAsia="宋体" w:cs="宋体"/>
          <w:kern w:val="0"/>
          <w:sz w:val="24"/>
          <w:szCs w:val="24"/>
        </w:rPr>
      </w:pPr>
      <w:r>
        <w:rPr>
          <w:rFonts w:hint="eastAsia" w:ascii="宋体" w:hAnsi="宋体" w:eastAsia="宋体" w:cs="宋体"/>
          <w:kern w:val="0"/>
          <w:sz w:val="24"/>
          <w:szCs w:val="24"/>
        </w:rPr>
        <w:t>义马市城市管理局</w:t>
      </w:r>
    </w:p>
    <w:p w14:paraId="2411715B">
      <w:pPr>
        <w:ind w:firstLine="5952" w:firstLineChars="2480"/>
        <w:rPr>
          <w:rFonts w:ascii="宋体" w:hAnsi="宋体" w:eastAsia="宋体"/>
          <w:sz w:val="24"/>
          <w:szCs w:val="24"/>
        </w:rPr>
      </w:pPr>
      <w:r>
        <w:rPr>
          <w:rFonts w:hint="eastAsia" w:ascii="宋体" w:hAnsi="宋体" w:eastAsia="宋体" w:cs="Times New Roman"/>
          <w:sz w:val="24"/>
          <w:szCs w:val="24"/>
        </w:rPr>
        <w:t>2025年</w:t>
      </w:r>
      <w:r>
        <w:rPr>
          <w:rFonts w:ascii="宋体" w:hAnsi="宋体" w:eastAsia="宋体" w:cs="Times New Roman"/>
          <w:sz w:val="24"/>
          <w:szCs w:val="24"/>
        </w:rPr>
        <w:t>9</w:t>
      </w:r>
      <w:r>
        <w:rPr>
          <w:rFonts w:hint="eastAsia" w:ascii="宋体" w:hAnsi="宋体" w:eastAsia="宋体" w:cs="Times New Roman"/>
          <w:sz w:val="24"/>
          <w:szCs w:val="24"/>
        </w:rPr>
        <w:t>月</w:t>
      </w:r>
      <w:r>
        <w:rPr>
          <w:rFonts w:ascii="宋体" w:hAnsi="宋体" w:eastAsia="宋体" w:cs="Times New Roman"/>
          <w:sz w:val="24"/>
          <w:szCs w:val="24"/>
        </w:rPr>
        <w:t>17</w:t>
      </w:r>
      <w:r>
        <w:rPr>
          <w:rFonts w:hint="eastAsia" w:ascii="宋体" w:hAnsi="宋体" w:eastAsia="宋体" w:cs="Times New Roman"/>
          <w:sz w:val="24"/>
          <w:szCs w:val="24"/>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45"/>
    <w:rsid w:val="001F76B4"/>
    <w:rsid w:val="00750645"/>
    <w:rsid w:val="35E06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2332</Words>
  <Characters>2716</Characters>
  <Lines>19</Lines>
  <Paragraphs>5</Paragraphs>
  <TotalTime>4</TotalTime>
  <ScaleCrop>false</ScaleCrop>
  <LinksUpToDate>false</LinksUpToDate>
  <CharactersWithSpaces>2731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2025-09-17T07:51:00Z</dcterms:created>
  <dc:creator>Administrator</dc:creator>
  <cp:lastModifiedBy>宪</cp:lastModifiedBy>
  <dcterms:modified xsi:type="dcterms:W3CDTF">2025-09-17T09:24:06Z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E362035EDE2842E3844B3CD9722F8110_13</vt:lpwstr>
  </property>
</Properties>
</file>