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F8C6C">
      <w:pPr>
        <w:jc w:val="both"/>
        <w:rPr>
          <w:rFonts w:hint="eastAsia"/>
          <w:b/>
          <w:bCs/>
          <w:sz w:val="32"/>
          <w:szCs w:val="32"/>
          <w:lang w:eastAsia="zh-CN"/>
        </w:rPr>
      </w:pPr>
      <w:r>
        <w:rPr>
          <w:rFonts w:hint="eastAsia"/>
          <w:b/>
          <w:bCs/>
          <w:sz w:val="32"/>
          <w:szCs w:val="32"/>
          <w:lang w:eastAsia="zh-CN"/>
        </w:rPr>
        <w:t>附件：</w:t>
      </w:r>
    </w:p>
    <w:p w14:paraId="3180640D">
      <w:pPr>
        <w:jc w:val="center"/>
        <w:rPr>
          <w:rFonts w:hint="eastAsia"/>
          <w:b/>
          <w:bCs/>
          <w:sz w:val="32"/>
          <w:szCs w:val="32"/>
        </w:rPr>
      </w:pPr>
      <w:r>
        <w:rPr>
          <w:rFonts w:hint="eastAsia"/>
          <w:b/>
          <w:bCs/>
          <w:sz w:val="32"/>
          <w:szCs w:val="32"/>
        </w:rPr>
        <w:t>高清电子鼻咽喉镜技术参数要求</w:t>
      </w:r>
    </w:p>
    <w:p w14:paraId="54125F92">
      <w:pPr>
        <w:rPr>
          <w:rFonts w:hint="eastAsia"/>
        </w:rPr>
      </w:pPr>
      <w:bookmarkStart w:id="1" w:name="_GoBack"/>
      <w:bookmarkEnd w:id="1"/>
    </w:p>
    <w:tbl>
      <w:tblPr>
        <w:tblStyle w:val="15"/>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14:paraId="5D51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35951438">
            <w:pPr>
              <w:keepNext w:val="0"/>
              <w:keepLines w:val="0"/>
              <w:suppressLineNumbers w:val="0"/>
              <w:spacing w:before="0" w:beforeAutospacing="0" w:after="0" w:afterAutospacing="0"/>
              <w:ind w:left="0" w:right="0"/>
              <w:rPr>
                <w:rFonts w:hint="eastAsia" w:ascii="宋体" w:hAnsi="宋体" w:eastAsia="宋体" w:cs="宋体"/>
                <w:b/>
                <w:bCs/>
              </w:rPr>
            </w:pPr>
            <w:r>
              <w:rPr>
                <w:rFonts w:hint="eastAsia" w:ascii="宋体" w:hAnsi="宋体" w:eastAsia="宋体" w:cs="宋体"/>
                <w:b/>
                <w:bCs/>
              </w:rPr>
              <w:t>设备配置及技术参数要求：</w:t>
            </w:r>
          </w:p>
        </w:tc>
      </w:tr>
      <w:tr w14:paraId="786E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7932FF07">
            <w:pPr>
              <w:keepNext w:val="0"/>
              <w:keepLines w:val="0"/>
              <w:suppressLineNumbers w:val="0"/>
              <w:spacing w:before="0" w:beforeAutospacing="0" w:after="0" w:afterAutospacing="0"/>
              <w:ind w:left="0" w:right="0"/>
              <w:rPr>
                <w:rFonts w:hint="eastAsia" w:ascii="宋体" w:hAnsi="宋体" w:eastAsia="宋体" w:cs="宋体"/>
                <w:b/>
                <w:bCs/>
              </w:rPr>
            </w:pPr>
            <w:r>
              <w:rPr>
                <w:rFonts w:hint="eastAsia" w:ascii="宋体" w:hAnsi="宋体" w:eastAsia="宋体" w:cs="宋体"/>
                <w:b/>
                <w:bCs/>
              </w:rPr>
              <w:t xml:space="preserve">1、医用监视器 一台 </w:t>
            </w:r>
          </w:p>
        </w:tc>
      </w:tr>
      <w:tr w14:paraId="7221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411FC5E2">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1.1、≥21寸专业医用彩色液晶监视器，抗电刀干扰。</w:t>
            </w:r>
          </w:p>
        </w:tc>
      </w:tr>
      <w:tr w14:paraId="0E09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5ABAE59E">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1.2、分辨率≥1920×1080，具有高清数字接口和模拟信号接口。</w:t>
            </w:r>
          </w:p>
        </w:tc>
      </w:tr>
      <w:tr w14:paraId="48D0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253234F7">
            <w:pPr>
              <w:keepNext w:val="0"/>
              <w:keepLines w:val="0"/>
              <w:suppressLineNumbers w:val="0"/>
              <w:spacing w:before="0" w:beforeAutospacing="0" w:after="0" w:afterAutospacing="0"/>
              <w:ind w:left="0" w:right="0"/>
              <w:rPr>
                <w:rFonts w:hint="eastAsia" w:ascii="宋体" w:hAnsi="宋体" w:eastAsia="宋体" w:cs="宋体"/>
                <w:b/>
                <w:bCs/>
              </w:rPr>
            </w:pPr>
            <w:r>
              <w:rPr>
                <w:rFonts w:hint="eastAsia" w:ascii="宋体" w:hAnsi="宋体" w:eastAsia="宋体" w:cs="宋体"/>
                <w:b/>
                <w:bCs/>
              </w:rPr>
              <w:t>2、</w:t>
            </w:r>
            <w:r>
              <w:rPr>
                <w:rFonts w:hint="eastAsia" w:ascii="宋体" w:hAnsi="宋体" w:eastAsia="宋体" w:cs="宋体"/>
                <w:b/>
                <w:bCs/>
                <w:color w:val="auto"/>
                <w:lang w:val="en-US" w:eastAsia="zh-CN"/>
              </w:rPr>
              <w:t>（核心产品）</w:t>
            </w:r>
            <w:r>
              <w:rPr>
                <w:rFonts w:hint="eastAsia" w:ascii="宋体" w:hAnsi="宋体" w:eastAsia="宋体" w:cs="宋体"/>
                <w:b/>
                <w:bCs/>
                <w:color w:val="auto"/>
              </w:rPr>
              <w:t>内窥镜图</w:t>
            </w:r>
            <w:r>
              <w:rPr>
                <w:rFonts w:hint="eastAsia" w:ascii="宋体" w:hAnsi="宋体" w:eastAsia="宋体" w:cs="宋体"/>
                <w:b/>
                <w:bCs/>
              </w:rPr>
              <w:t xml:space="preserve">像处理系统 一台     </w:t>
            </w:r>
          </w:p>
        </w:tc>
      </w:tr>
      <w:tr w14:paraId="0343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1136AED7">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2.1、摄像主机：HDTV数字高清图像处理主机，可实现≥1080P高画质输出。</w:t>
            </w:r>
          </w:p>
        </w:tc>
      </w:tr>
      <w:tr w14:paraId="692D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1D66687A">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2.2主机可实现多种观察模式功能切换。</w:t>
            </w:r>
          </w:p>
        </w:tc>
      </w:tr>
      <w:tr w14:paraId="6211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69E56411">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2.3兼容性：既能连接高清电子鼻咽喉镜，又可连接同品牌摄像头，使用科室现有纤维鼻咽喉镜、光学视管镜，实现一机多用。</w:t>
            </w:r>
          </w:p>
        </w:tc>
      </w:tr>
      <w:tr w14:paraId="14F6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79B7E453">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2.4、视频输出接口：可选择3G-SDI、HD-SD、DVI等多种高清输出模式；</w:t>
            </w:r>
          </w:p>
        </w:tc>
      </w:tr>
      <w:tr w14:paraId="5755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18FA685F">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2.5、特殊成像技术：具有特殊成像功能，在鼻咽喉部检查或治疗中，可提高血管和粘膜之间的对比度，提高早期病变诊断率。</w:t>
            </w:r>
          </w:p>
        </w:tc>
      </w:tr>
      <w:tr w14:paraId="177C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093F2262">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2.6、自定义快捷键功能：具备常用功能在手柄端快捷键自定义设置。</w:t>
            </w:r>
          </w:p>
        </w:tc>
      </w:tr>
      <w:tr w14:paraId="0045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570B2EBB">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2.7、自动功能：自动对焦、自动白平衡、自动增益、自动快门，自动测光功能。</w:t>
            </w:r>
          </w:p>
        </w:tc>
      </w:tr>
      <w:tr w14:paraId="0252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226E73BC">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2.8、色彩调节：可支持色彩调节。</w:t>
            </w:r>
          </w:p>
        </w:tc>
      </w:tr>
      <w:tr w14:paraId="23C2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6C33830F">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2.9、冻结功能：具备冻结功能。</w:t>
            </w:r>
          </w:p>
        </w:tc>
      </w:tr>
      <w:tr w14:paraId="7741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0FDF684E">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2.10、存储功能：可截图和USB存储图像功能。</w:t>
            </w:r>
          </w:p>
        </w:tc>
      </w:tr>
      <w:tr w14:paraId="5319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31ED0192">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2.11、主机参数调节方式：可以直接自定义并保存多组设置值，使用时根据使用者及使用需要，直接调出预设的设置值进行使用且调节时不影响正在进行中的检查。</w:t>
            </w:r>
          </w:p>
        </w:tc>
      </w:tr>
      <w:tr w14:paraId="1D68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6481C43A">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b/>
                <w:bCs/>
              </w:rPr>
              <w:t xml:space="preserve">3、冷光源 一台 </w:t>
            </w:r>
          </w:p>
        </w:tc>
      </w:tr>
      <w:tr w14:paraId="6B5B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09E1F410">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3.1、特殊成像技术：可在检查或手术过程中转换到特殊观察模式，提高早期病变的诊断率。</w:t>
            </w:r>
          </w:p>
        </w:tc>
      </w:tr>
      <w:tr w14:paraId="3067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16BE0F9C">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3.2、采用LED灯泡，可实现出色的亮度和色彩还原。</w:t>
            </w:r>
          </w:p>
        </w:tc>
      </w:tr>
      <w:tr w14:paraId="7AD9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0390454E">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3.3、自动亮度调节：可根据检查部位自动调节亮度。</w:t>
            </w:r>
          </w:p>
        </w:tc>
      </w:tr>
      <w:tr w14:paraId="7636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3F840C3D">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3.4、应急灯：具备内置应急灯。</w:t>
            </w:r>
          </w:p>
        </w:tc>
      </w:tr>
      <w:tr w14:paraId="7435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41C7E307">
            <w:pPr>
              <w:keepNext w:val="0"/>
              <w:keepLines w:val="0"/>
              <w:suppressLineNumbers w:val="0"/>
              <w:spacing w:before="0" w:beforeAutospacing="0" w:after="0" w:afterAutospacing="0"/>
              <w:ind w:left="0" w:right="0"/>
              <w:rPr>
                <w:rFonts w:hint="eastAsia" w:ascii="宋体" w:hAnsi="宋体" w:eastAsia="宋体" w:cs="宋体"/>
                <w:b/>
                <w:bCs/>
                <w:lang w:val="en-US" w:eastAsia="zh-CN"/>
              </w:rPr>
            </w:pPr>
            <w:r>
              <w:rPr>
                <w:rFonts w:hint="eastAsia" w:ascii="宋体" w:hAnsi="宋体" w:eastAsia="宋体" w:cs="宋体"/>
                <w:b/>
                <w:bCs/>
              </w:rPr>
              <w:t>4、治疗型电子鼻</w:t>
            </w:r>
            <w:r>
              <w:rPr>
                <w:rFonts w:hint="eastAsia" w:ascii="宋体" w:hAnsi="宋体" w:eastAsia="宋体" w:cs="宋体"/>
                <w:b/>
                <w:bCs/>
                <w:color w:val="auto"/>
              </w:rPr>
              <w:t xml:space="preserve">咽喉镜  一条 </w:t>
            </w:r>
            <w:r>
              <w:rPr>
                <w:rFonts w:hint="eastAsia" w:ascii="宋体" w:hAnsi="宋体" w:eastAsia="宋体" w:cs="宋体"/>
                <w:b/>
                <w:bCs/>
                <w:color w:val="auto"/>
                <w:lang w:val="en-US" w:eastAsia="zh-CN"/>
              </w:rPr>
              <w:t xml:space="preserve"> 原装进口</w:t>
            </w:r>
          </w:p>
        </w:tc>
      </w:tr>
      <w:tr w14:paraId="62EA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06139088">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4.1、钳道：钳子管道内径≥2.0mm</w:t>
            </w:r>
          </w:p>
        </w:tc>
      </w:tr>
      <w:tr w14:paraId="1F47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267B4613">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4.2、光谱检测：镜子可实测到特殊光谱，在屏幕上显示图像，提高早期病变的诊断率。</w:t>
            </w:r>
          </w:p>
        </w:tc>
      </w:tr>
      <w:tr w14:paraId="2EEA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60F9E2C7">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4.3、视野角：视野角度≥90°。</w:t>
            </w:r>
          </w:p>
        </w:tc>
      </w:tr>
      <w:tr w14:paraId="2B3A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2C2A7F33">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4.4、管径：插入部外径≤5.0mm。</w:t>
            </w:r>
          </w:p>
        </w:tc>
      </w:tr>
      <w:tr w14:paraId="2110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2C65717E">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4.5、弯曲角度：4个方向弯曲，上/下≥130°，左/右≥70°</w:t>
            </w:r>
          </w:p>
        </w:tc>
      </w:tr>
      <w:tr w14:paraId="75BE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4A87CE35">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4.6、快捷键：具有快捷按键。</w:t>
            </w:r>
          </w:p>
        </w:tc>
      </w:tr>
      <w:tr w14:paraId="7953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4DE728CD">
            <w:pPr>
              <w:keepNext w:val="0"/>
              <w:keepLines w:val="0"/>
              <w:suppressLineNumbers w:val="0"/>
              <w:spacing w:before="0" w:beforeAutospacing="0" w:after="0" w:afterAutospacing="0"/>
              <w:ind w:left="0" w:right="0"/>
              <w:rPr>
                <w:rFonts w:hint="eastAsia" w:ascii="宋体" w:hAnsi="宋体" w:eastAsia="宋体" w:cs="宋体"/>
                <w:b/>
                <w:bCs/>
              </w:rPr>
            </w:pPr>
            <w:r>
              <w:rPr>
                <w:rFonts w:hint="eastAsia" w:ascii="宋体" w:hAnsi="宋体" w:eastAsia="宋体" w:cs="宋体"/>
                <w:b/>
                <w:bCs/>
              </w:rPr>
              <w:t xml:space="preserve">5、儿童型电子鼻咽喉镜  一条 </w:t>
            </w:r>
          </w:p>
        </w:tc>
      </w:tr>
      <w:tr w14:paraId="44A5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0335007F">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5.1光谱检测：镜子可实测到特殊光谱，在屏幕上显示图像，提高早期病变的诊断率。</w:t>
            </w:r>
          </w:p>
        </w:tc>
      </w:tr>
      <w:tr w14:paraId="2776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4F3A8BC8">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5.2视野角度：视野角度≥90°。</w:t>
            </w:r>
          </w:p>
        </w:tc>
      </w:tr>
      <w:tr w14:paraId="029B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2D23125E">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5.3管径：先端部外径≤2.6mm,插入部外径≤2.9mm。</w:t>
            </w:r>
          </w:p>
        </w:tc>
      </w:tr>
      <w:tr w14:paraId="378C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5682B94A">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5.4快捷键：具有快捷按键。</w:t>
            </w:r>
          </w:p>
        </w:tc>
      </w:tr>
      <w:tr w14:paraId="76F6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3E07114B">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5.6手柄：枪式手柄，操作时提供相当的稳定性、舒适的操作感。</w:t>
            </w:r>
          </w:p>
        </w:tc>
      </w:tr>
      <w:tr w14:paraId="402E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1ACF7C89">
            <w:pPr>
              <w:keepNext w:val="0"/>
              <w:keepLines w:val="0"/>
              <w:suppressLineNumbers w:val="0"/>
              <w:spacing w:before="0" w:beforeAutospacing="0" w:after="0" w:afterAutospacing="0"/>
              <w:ind w:left="0" w:right="0"/>
              <w:rPr>
                <w:rFonts w:hint="eastAsia" w:ascii="宋体" w:hAnsi="宋体" w:eastAsia="宋体" w:cs="宋体"/>
                <w:b/>
                <w:bCs/>
              </w:rPr>
            </w:pPr>
            <w:r>
              <w:rPr>
                <w:rFonts w:hint="eastAsia" w:ascii="宋体" w:hAnsi="宋体" w:eastAsia="宋体" w:cs="宋体"/>
                <w:b/>
                <w:bCs/>
              </w:rPr>
              <w:t xml:space="preserve">6、高清电子鼻咽喉镜  一条 </w:t>
            </w:r>
          </w:p>
        </w:tc>
      </w:tr>
      <w:tr w14:paraId="2513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0BF61466">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6.1显示：高清图像显示；</w:t>
            </w:r>
          </w:p>
        </w:tc>
      </w:tr>
      <w:tr w14:paraId="2876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77ED7591">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6.2视野角度：视野角度≥85°</w:t>
            </w:r>
          </w:p>
        </w:tc>
      </w:tr>
      <w:tr w14:paraId="25D8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701E52B1">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6.3光谱检测：镜子可实测到特殊光谱，在屏幕上显示图像，提高早期病变的诊断率。</w:t>
            </w:r>
          </w:p>
        </w:tc>
      </w:tr>
      <w:tr w14:paraId="75EA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384117D1">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6.4管径：先端部外径≤3.9mm,插入部外径≤3.6mm；</w:t>
            </w:r>
          </w:p>
        </w:tc>
      </w:tr>
      <w:tr w14:paraId="09C7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tbl>
            <w:tblPr>
              <w:tblStyle w:val="15"/>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4FE4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7" w:type="dxa"/>
                  <w:tcBorders>
                    <w:top w:val="single" w:color="auto" w:sz="4" w:space="0"/>
                    <w:left w:val="single" w:color="auto" w:sz="4" w:space="0"/>
                    <w:bottom w:val="single" w:color="auto" w:sz="4" w:space="0"/>
                    <w:right w:val="single" w:color="auto" w:sz="4" w:space="0"/>
                  </w:tcBorders>
                  <w:vAlign w:val="center"/>
                </w:tcPr>
                <w:p w14:paraId="673454BD">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6.5快捷键：</w:t>
                  </w:r>
                  <w:bookmarkStart w:id="0" w:name="OLE_LINK1"/>
                  <w:r>
                    <w:rPr>
                      <w:rFonts w:hint="eastAsia" w:ascii="宋体" w:hAnsi="宋体" w:eastAsia="宋体" w:cs="宋体"/>
                    </w:rPr>
                    <w:t>具有快捷按键。</w:t>
                  </w:r>
                  <w:bookmarkEnd w:id="0"/>
                </w:p>
              </w:tc>
            </w:tr>
          </w:tbl>
          <w:p w14:paraId="518B12EC">
            <w:pPr>
              <w:keepNext w:val="0"/>
              <w:keepLines w:val="0"/>
              <w:suppressLineNumbers w:val="0"/>
              <w:spacing w:before="0" w:beforeAutospacing="0" w:after="0" w:afterAutospacing="0"/>
              <w:ind w:left="0" w:right="0"/>
              <w:rPr>
                <w:rFonts w:hint="eastAsia" w:ascii="宋体" w:hAnsi="宋体" w:eastAsia="宋体" w:cs="宋体"/>
              </w:rPr>
            </w:pPr>
          </w:p>
        </w:tc>
      </w:tr>
      <w:tr w14:paraId="1180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4D986F8A">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6.6手柄：枪式手柄，操作时提供相当的稳定性、舒适的操作感。</w:t>
            </w:r>
          </w:p>
        </w:tc>
      </w:tr>
      <w:tr w14:paraId="1DF3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36C4CAD1">
            <w:pPr>
              <w:keepNext w:val="0"/>
              <w:keepLines w:val="0"/>
              <w:suppressLineNumbers w:val="0"/>
              <w:spacing w:before="0" w:beforeAutospacing="0" w:after="0" w:afterAutospacing="0"/>
              <w:ind w:left="0" w:right="0"/>
              <w:rPr>
                <w:rFonts w:hint="eastAsia" w:ascii="宋体" w:hAnsi="宋体" w:eastAsia="宋体" w:cs="宋体"/>
                <w:b/>
                <w:bCs/>
                <w:lang w:val="en-US" w:eastAsia="zh-CN"/>
              </w:rPr>
            </w:pPr>
            <w:r>
              <w:rPr>
                <w:rFonts w:hint="eastAsia" w:ascii="宋体" w:hAnsi="宋体" w:eastAsia="宋体" w:cs="宋体"/>
                <w:b/>
                <w:bCs/>
              </w:rPr>
              <w:t>7、超高清摄</w:t>
            </w:r>
            <w:r>
              <w:rPr>
                <w:rFonts w:hint="eastAsia" w:ascii="宋体" w:hAnsi="宋体" w:eastAsia="宋体" w:cs="宋体"/>
                <w:b/>
                <w:bCs/>
                <w:color w:val="auto"/>
              </w:rPr>
              <w:t>像头</w:t>
            </w:r>
            <w:r>
              <w:rPr>
                <w:rFonts w:hint="eastAsia" w:ascii="宋体" w:hAnsi="宋体" w:eastAsia="宋体" w:cs="宋体"/>
                <w:b/>
                <w:bCs/>
                <w:color w:val="auto"/>
                <w:lang w:val="en-US" w:eastAsia="zh-CN"/>
              </w:rPr>
              <w:t xml:space="preserve">  原装进口</w:t>
            </w:r>
          </w:p>
        </w:tc>
      </w:tr>
      <w:tr w14:paraId="5817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47EBB560">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7.1、摄像头采用高清摄像头。</w:t>
            </w:r>
          </w:p>
        </w:tc>
      </w:tr>
      <w:tr w14:paraId="7C98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35BD3FC8">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7.2、摄像头具备≥3个快捷键设置按钮，可通过快捷键自定义设置多种功能。</w:t>
            </w:r>
          </w:p>
        </w:tc>
      </w:tr>
      <w:tr w14:paraId="6A29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155328BA">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7.3、具备缩放及对焦功能，可实现光学≥1.5倍变焦。</w:t>
            </w:r>
          </w:p>
        </w:tc>
      </w:tr>
      <w:tr w14:paraId="030E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1F97948C">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7.4、摄像头内置纤维内镜摩尔纹过滤器。</w:t>
            </w:r>
          </w:p>
        </w:tc>
      </w:tr>
      <w:tr w14:paraId="5760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26F35057">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7.5、摄像头配合摄像主机可实现硬镜观察功能。</w:t>
            </w:r>
          </w:p>
        </w:tc>
      </w:tr>
      <w:tr w14:paraId="5651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5AE59204">
            <w:pPr>
              <w:keepNext w:val="0"/>
              <w:keepLines w:val="0"/>
              <w:suppressLineNumbers w:val="0"/>
              <w:spacing w:before="0" w:beforeAutospacing="0" w:after="0" w:afterAutospacing="0"/>
              <w:ind w:left="0" w:right="0"/>
              <w:rPr>
                <w:rFonts w:hint="eastAsia" w:ascii="宋体" w:hAnsi="宋体" w:eastAsia="宋体" w:cs="宋体"/>
                <w:b/>
                <w:bCs/>
              </w:rPr>
            </w:pPr>
            <w:r>
              <w:rPr>
                <w:rFonts w:hint="eastAsia" w:ascii="宋体" w:hAnsi="宋体" w:eastAsia="宋体" w:cs="宋体"/>
                <w:b/>
                <w:bCs/>
              </w:rPr>
              <w:t xml:space="preserve">8、台车 一台  </w:t>
            </w:r>
          </w:p>
        </w:tc>
      </w:tr>
      <w:tr w14:paraId="414B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2B1873CE">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8.1、分层设计，滑轮可固定；</w:t>
            </w:r>
          </w:p>
        </w:tc>
      </w:tr>
      <w:tr w14:paraId="4997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678E18B7">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8.2、监视器悬挂装置，台车支臂符合人体工程学设计。</w:t>
            </w:r>
          </w:p>
        </w:tc>
      </w:tr>
    </w:tbl>
    <w:p w14:paraId="6122B676">
      <w:pPr>
        <w:rPr>
          <w:rFonts w:hint="eastAsia"/>
        </w:rPr>
      </w:pPr>
      <w:r>
        <w:rPr>
          <w:rFonts w:hint="eastAsia"/>
        </w:rPr>
        <w:t xml:space="preserve">   </w:t>
      </w:r>
    </w:p>
    <w:tbl>
      <w:tblPr>
        <w:tblStyle w:val="15"/>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14:paraId="0865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0379DBAF">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b/>
                <w:bCs/>
              </w:rPr>
              <w:t>9、半导体激光治疗机</w:t>
            </w:r>
          </w:p>
        </w:tc>
      </w:tr>
      <w:tr w14:paraId="28AA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46056D22">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9.1符合医疗器械质量管理体系：GB/T 42061-2022 idt ISO 13485:2016</w:t>
            </w:r>
          </w:p>
        </w:tc>
      </w:tr>
      <w:tr w14:paraId="5ADE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0F8A9862">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9.2设备组成：有主机、脚踏开关组成</w:t>
            </w:r>
          </w:p>
        </w:tc>
      </w:tr>
      <w:tr w14:paraId="4ECA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229FC6D1">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9.3设备用途：产品在医疗机构使用，适用于人体组织的汽化、碳化、凝固和照射。</w:t>
            </w:r>
          </w:p>
        </w:tc>
      </w:tr>
      <w:tr w14:paraId="5C35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5F036DF6">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9.4</w:t>
            </w:r>
            <w:r>
              <w:rPr>
                <w:rFonts w:hint="eastAsia" w:ascii="宋体" w:hAnsi="宋体" w:eastAsia="宋体" w:cs="宋体"/>
                <w:bCs/>
              </w:rPr>
              <w:t>激光波长：</w:t>
            </w:r>
            <w:r>
              <w:rPr>
                <w:rFonts w:hint="eastAsia" w:ascii="宋体" w:hAnsi="宋体" w:eastAsia="宋体" w:cs="宋体"/>
              </w:rPr>
              <w:t>980nm</w:t>
            </w:r>
          </w:p>
        </w:tc>
      </w:tr>
      <w:tr w14:paraId="74F6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2B1805A9">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9.5输出激光功率：1-40w。</w:t>
            </w:r>
          </w:p>
        </w:tc>
      </w:tr>
      <w:tr w14:paraId="0B16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6B748352">
            <w:pPr>
              <w:keepNext w:val="0"/>
              <w:keepLines w:val="0"/>
              <w:suppressLineNumbers w:val="0"/>
              <w:spacing w:before="0" w:beforeAutospacing="0" w:after="0" w:afterAutospacing="0"/>
              <w:ind w:left="0" w:right="0"/>
              <w:rPr>
                <w:rFonts w:hint="eastAsia" w:ascii="宋体" w:hAnsi="宋体" w:eastAsia="宋体" w:cs="宋体"/>
                <w:bCs/>
              </w:rPr>
            </w:pPr>
            <w:r>
              <w:rPr>
                <w:rFonts w:hint="eastAsia" w:ascii="宋体" w:hAnsi="宋体" w:eastAsia="宋体" w:cs="宋体"/>
              </w:rPr>
              <w:t>9.6</w:t>
            </w:r>
            <w:r>
              <w:rPr>
                <w:rFonts w:hint="eastAsia" w:ascii="宋体" w:hAnsi="宋体" w:eastAsia="宋体" w:cs="宋体"/>
                <w:bCs/>
              </w:rPr>
              <w:t>光纤有独立的注册证且与激光主机品牌一致，纤芯直径273-800um，光纤可配合穿刺针或内窥镜使用。</w:t>
            </w:r>
          </w:p>
        </w:tc>
      </w:tr>
      <w:tr w14:paraId="733C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276DA380">
            <w:pPr>
              <w:keepNext w:val="0"/>
              <w:keepLines w:val="0"/>
              <w:suppressLineNumbers w:val="0"/>
              <w:spacing w:before="0" w:beforeAutospacing="0" w:after="0" w:afterAutospacing="0"/>
              <w:ind w:left="0" w:right="0"/>
              <w:rPr>
                <w:rFonts w:hint="eastAsia" w:ascii="宋体" w:hAnsi="宋体" w:eastAsia="宋体" w:cs="宋体"/>
                <w:bCs/>
              </w:rPr>
            </w:pPr>
            <w:r>
              <w:rPr>
                <w:rFonts w:hint="eastAsia" w:ascii="宋体" w:hAnsi="宋体" w:eastAsia="宋体" w:cs="宋体"/>
              </w:rPr>
              <w:t>9.7</w:t>
            </w:r>
            <w:r>
              <w:rPr>
                <w:rFonts w:hint="eastAsia" w:ascii="宋体" w:hAnsi="宋体" w:eastAsia="宋体" w:cs="宋体"/>
                <w:bCs/>
              </w:rPr>
              <w:t>激光呈360°环形输出或直出光</w:t>
            </w:r>
          </w:p>
        </w:tc>
      </w:tr>
      <w:tr w14:paraId="1D8A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4228F0AE">
            <w:pPr>
              <w:keepNext w:val="0"/>
              <w:keepLines w:val="0"/>
              <w:suppressLineNumbers w:val="0"/>
              <w:spacing w:before="0" w:beforeAutospacing="0" w:after="0" w:afterAutospacing="0"/>
              <w:ind w:left="0" w:right="0"/>
              <w:rPr>
                <w:rFonts w:hint="eastAsia" w:ascii="宋体" w:hAnsi="宋体" w:eastAsia="宋体" w:cs="宋体"/>
                <w:bCs/>
              </w:rPr>
            </w:pPr>
            <w:r>
              <w:rPr>
                <w:rFonts w:hint="eastAsia" w:ascii="宋体" w:hAnsi="宋体" w:eastAsia="宋体" w:cs="宋体"/>
                <w:bCs/>
              </w:rPr>
              <w:t>9.8指示光：600nm~700nm</w:t>
            </w:r>
          </w:p>
        </w:tc>
      </w:tr>
      <w:tr w14:paraId="06B7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7A0B155D">
            <w:pPr>
              <w:keepNext w:val="0"/>
              <w:keepLines w:val="0"/>
              <w:suppressLineNumbers w:val="0"/>
              <w:spacing w:before="0" w:beforeAutospacing="0" w:after="0" w:afterAutospacing="0"/>
              <w:ind w:left="0" w:right="0"/>
              <w:rPr>
                <w:rFonts w:hint="eastAsia" w:ascii="宋体" w:hAnsi="宋体" w:eastAsia="宋体" w:cs="宋体"/>
                <w:bCs/>
              </w:rPr>
            </w:pPr>
            <w:r>
              <w:rPr>
                <w:rFonts w:hint="eastAsia" w:ascii="宋体" w:hAnsi="宋体" w:eastAsia="宋体" w:cs="宋体"/>
                <w:bCs/>
              </w:rPr>
              <w:t>9.9终端激光输出功率不稳定度：＜±1%</w:t>
            </w:r>
          </w:p>
        </w:tc>
      </w:tr>
      <w:tr w14:paraId="1093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2BF1C09E">
            <w:pPr>
              <w:keepNext w:val="0"/>
              <w:keepLines w:val="0"/>
              <w:suppressLineNumbers w:val="0"/>
              <w:spacing w:before="0" w:beforeAutospacing="0" w:after="0" w:afterAutospacing="0"/>
              <w:ind w:left="0" w:right="0"/>
              <w:rPr>
                <w:rFonts w:hint="eastAsia" w:ascii="宋体" w:hAnsi="宋体" w:eastAsia="宋体" w:cs="宋体"/>
                <w:bCs/>
              </w:rPr>
            </w:pPr>
            <w:r>
              <w:rPr>
                <w:rFonts w:hint="eastAsia" w:ascii="宋体" w:hAnsi="宋体" w:eastAsia="宋体" w:cs="宋体"/>
                <w:bCs/>
              </w:rPr>
              <w:t>9.10激光终端发散角：≤350mrad</w:t>
            </w:r>
          </w:p>
        </w:tc>
      </w:tr>
      <w:tr w14:paraId="1EAA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621758DF">
            <w:pPr>
              <w:keepNext w:val="0"/>
              <w:keepLines w:val="0"/>
              <w:suppressLineNumbers w:val="0"/>
              <w:spacing w:before="0" w:beforeAutospacing="0" w:after="0" w:afterAutospacing="0"/>
              <w:ind w:left="0" w:right="0"/>
              <w:rPr>
                <w:rFonts w:hint="eastAsia" w:ascii="宋体" w:hAnsi="宋体" w:eastAsia="宋体" w:cs="宋体"/>
                <w:bCs/>
              </w:rPr>
            </w:pPr>
            <w:r>
              <w:rPr>
                <w:rFonts w:hint="eastAsia" w:ascii="宋体" w:hAnsi="宋体" w:eastAsia="宋体" w:cs="宋体"/>
                <w:bCs/>
              </w:rPr>
              <w:t>9.11激光输出方式：连续、重复脉冲、单脉冲</w:t>
            </w:r>
          </w:p>
        </w:tc>
      </w:tr>
      <w:tr w14:paraId="625E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46AAD73C">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9.12脉冲宽度：500-999 ms；脉冲间隔：2倍脉宽</w:t>
            </w:r>
          </w:p>
        </w:tc>
      </w:tr>
      <w:tr w14:paraId="6CF6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1A7F0A65">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9.13脉冲间隔：2倍脉宽</w:t>
            </w:r>
          </w:p>
        </w:tc>
      </w:tr>
      <w:tr w14:paraId="3BC1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027A3328">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9.14冷却系统：包括半导体冷却及风扇散热系统，为激光稳定输出提供基础。</w:t>
            </w:r>
          </w:p>
        </w:tc>
      </w:tr>
      <w:tr w14:paraId="176C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70CF34A1">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9.15音量钮：激光输出提示音音量调节旋钮</w:t>
            </w:r>
          </w:p>
        </w:tc>
      </w:tr>
      <w:tr w14:paraId="6F1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427727C7">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9.16激光电源：监测激光器温度，当电流输入波动超过预设范围、激光器温度过高时可自动切断激光输出。</w:t>
            </w:r>
          </w:p>
        </w:tc>
      </w:tr>
      <w:tr w14:paraId="7F3F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69674D72">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9.17控制系统：PLC控制模块控制电源、监控各安全防护系统工作；PLC控制相比单片机类的微机控制，性能更稳定可靠。</w:t>
            </w:r>
          </w:p>
        </w:tc>
      </w:tr>
      <w:tr w14:paraId="23FF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0719C5F7">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9.18显示操作系统：</w:t>
            </w:r>
          </w:p>
          <w:p w14:paraId="168E22D3">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1）触屏操作，设备操作简单且有自动记忆功能，操作者通过触摸屏设置激光功率及激光工作方式即可完成参数设置。</w:t>
            </w:r>
          </w:p>
          <w:p w14:paraId="5A34601E">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2）参数保存：可保存4种治疗参数或调用已保存参数</w:t>
            </w:r>
          </w:p>
          <w:p w14:paraId="43B12A73">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3）报警提示：非正常连接时提供报警及解决方案，并以文字和图标方式报警提示，便于判断故障和维修。</w:t>
            </w:r>
          </w:p>
        </w:tc>
      </w:tr>
      <w:tr w14:paraId="5598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200696BF">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9.19安全防护系统：多重安全防护系统设计，保障用户使用安全。</w:t>
            </w:r>
          </w:p>
        </w:tc>
      </w:tr>
      <w:tr w14:paraId="1EF2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0007844F">
            <w:pPr>
              <w:keepNext w:val="0"/>
              <w:keepLines w:val="0"/>
              <w:suppressLineNumbers w:val="0"/>
              <w:spacing w:before="0" w:beforeAutospacing="0" w:after="0" w:afterAutospacing="0"/>
              <w:ind w:left="0" w:right="0"/>
              <w:rPr>
                <w:rFonts w:hint="eastAsia" w:ascii="宋体" w:hAnsi="宋体" w:eastAsia="宋体" w:cs="宋体"/>
                <w:b/>
              </w:rPr>
            </w:pPr>
            <w:r>
              <w:rPr>
                <w:rFonts w:hint="eastAsia" w:ascii="宋体" w:hAnsi="宋体" w:eastAsia="宋体" w:cs="宋体"/>
                <w:b/>
              </w:rPr>
              <w:t>10、高清图文工作站 一套</w:t>
            </w:r>
          </w:p>
        </w:tc>
      </w:tr>
      <w:tr w14:paraId="37EA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53A3509E">
            <w:pPr>
              <w:keepNext w:val="0"/>
              <w:keepLines w:val="0"/>
              <w:suppressLineNumbers w:val="0"/>
              <w:spacing w:before="0" w:beforeAutospacing="0" w:after="0" w:afterAutospacing="0"/>
              <w:ind w:left="0" w:right="0"/>
              <w:rPr>
                <w:rFonts w:hint="eastAsia" w:ascii="宋体" w:hAnsi="宋体" w:eastAsia="宋体" w:cs="宋体"/>
                <w:b/>
              </w:rPr>
            </w:pPr>
            <w:r>
              <w:rPr>
                <w:rFonts w:hint="eastAsia" w:ascii="宋体" w:hAnsi="宋体" w:eastAsia="宋体" w:cs="宋体"/>
              </w:rPr>
              <w:t>计算机1套、高清图像采集卡、软件1套、打印机1台</w:t>
            </w:r>
          </w:p>
        </w:tc>
      </w:tr>
      <w:tr w14:paraId="108A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3088E6DB">
            <w:pPr>
              <w:keepNext w:val="0"/>
              <w:keepLines w:val="0"/>
              <w:suppressLineNumbers w:val="0"/>
              <w:spacing w:before="0" w:beforeAutospacing="0" w:after="0" w:afterAutospacing="0"/>
              <w:ind w:left="0" w:right="0"/>
              <w:rPr>
                <w:rFonts w:hint="eastAsia" w:ascii="宋体" w:hAnsi="宋体" w:eastAsia="宋体" w:cs="宋体"/>
                <w:b/>
              </w:rPr>
            </w:pPr>
            <w:r>
              <w:rPr>
                <w:rFonts w:hint="eastAsia" w:ascii="宋体" w:hAnsi="宋体" w:eastAsia="宋体" w:cs="宋体"/>
                <w:b/>
              </w:rPr>
              <w:t>11、内镜清洗工作站一套</w:t>
            </w:r>
          </w:p>
        </w:tc>
      </w:tr>
      <w:tr w14:paraId="66CA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26720E3D">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11.1、内镜清洗消毒工作站必须符合中华人民共和国国家标准</w:t>
            </w:r>
            <w:r>
              <w:rPr>
                <w:rFonts w:hint="eastAsia" w:ascii="宋体" w:hAnsi="宋体" w:eastAsia="宋体" w:cs="宋体"/>
                <w:u w:val="single"/>
              </w:rPr>
              <w:t>GB 30689/2014、中华人民共和国医药行业标准YY/T0992-2023及卫生行业标准WS507-2016的要求。</w:t>
            </w:r>
          </w:p>
        </w:tc>
      </w:tr>
      <w:tr w14:paraId="4BD0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0DE0A033">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11.2、内镜清洗消毒工作站电气安全必须符合中华人民共和国国家标准GB4793.1-2007和IEC61010-040:2005。电磁兼容必须符合中华人民共和国国家标准GB/T18268.1-2010的要求。</w:t>
            </w:r>
          </w:p>
        </w:tc>
      </w:tr>
      <w:tr w14:paraId="1757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38F8EF7F">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11.3、清洗槽和干燥台</w:t>
            </w:r>
          </w:p>
        </w:tc>
      </w:tr>
      <w:tr w14:paraId="544D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77FFED4F">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11.3.1、清洗槽由内镜专业洗消槽组成，槽体和干燥台均采用进口ABS复合材料分段吸塑成型。</w:t>
            </w:r>
          </w:p>
        </w:tc>
      </w:tr>
      <w:tr w14:paraId="22F8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3D73CF9B">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11.3.2、台面采用内倾斜式防泛水设计。台面离地高度≥880mm，单方槽外尺寸≤长600mm×宽750mm、双方槽外尺寸≤长1200mm×宽750mm、转角槽外尺寸≤长815mm×宽815mm。干燥台长度尺寸≤1700mm，宽度≤750 mm。干燥台配置空气过滤减压装置，压力显示装置，显示精度为≤0.02MPa，空气过滤器能过滤直径≥0.3μm的微粒。</w:t>
            </w:r>
          </w:p>
        </w:tc>
      </w:tr>
      <w:tr w14:paraId="6ECF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12B63135">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11.4、功能背板及柜体：背板采用进口ABS复合材料分段吸塑成型。支架选用全优质SUS304不锈钢材质，柜门采用铝合金和特殊晶钢玻璃制成。柜体底板采用PVC材质。</w:t>
            </w:r>
          </w:p>
        </w:tc>
      </w:tr>
      <w:tr w14:paraId="245D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75DF2805">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11.5、多功能灌流器/水气灌注器：微电脑控制器采用LED液晶显示屏。触摸式按键，多种功能控制由菜单支持选用和调整。通过微电脑控制器自动完成注水冲洗、注气干燥功能。灌流装置流量3.2L/min。</w:t>
            </w:r>
          </w:p>
        </w:tc>
      </w:tr>
      <w:tr w14:paraId="0795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208455B2">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11.6、酶液/消毒液灌注器：用于内镜内管道酶液、消毒液的循环灌流，快速接头的底座与插头部分采用不锈钢材质，内置灌流管采用优质PTFE材料，耐酸碱、耐高温、耐腐蚀。</w:t>
            </w:r>
          </w:p>
        </w:tc>
      </w:tr>
      <w:tr w14:paraId="384E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5BC883BB">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11.7、消毒液回收装置：隐藏式消毒液回收箱，具有消毒液使用次数记录，自动进、回消毒液。酶洗槽、消毒槽配有保护透明槽盖。</w:t>
            </w:r>
          </w:p>
        </w:tc>
      </w:tr>
      <w:tr w14:paraId="5E82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56F1222E">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11.8、高压气泵排气量：118L/min，带有油水分离器的功能；高压水气枪采用SUS304不锈钢材质。可配不同口径喷嘴。</w:t>
            </w:r>
          </w:p>
        </w:tc>
      </w:tr>
      <w:tr w14:paraId="6350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1A9F69B6">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11.9、配有三级过滤水处理器，保障内镜清洗用水的质量；供排水管路采用优质PVC/PP-R冷、热水管材和管件，水龙头选用国际知名品牌陶瓷阀芯和出水嘴的过滤件。排水管采用优质PVC-U排水管材和管件。</w:t>
            </w:r>
          </w:p>
        </w:tc>
      </w:tr>
      <w:tr w14:paraId="2137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658388EA">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11.10、供电系统：所有供电系统都经过漏电和负载保险开关。开关和插座都设有防水保护装置。</w:t>
            </w:r>
          </w:p>
        </w:tc>
      </w:tr>
      <w:tr w14:paraId="011E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5BAD7A30">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11.11、纯水设备一台</w:t>
            </w:r>
          </w:p>
        </w:tc>
      </w:tr>
      <w:tr w14:paraId="4D67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6AE09CD5">
            <w:pPr>
              <w:keepNext w:val="0"/>
              <w:keepLines w:val="0"/>
              <w:suppressLineNumbers w:val="0"/>
              <w:spacing w:before="0" w:beforeAutospacing="0" w:after="0" w:afterAutospacing="0"/>
              <w:ind w:left="0" w:right="0"/>
              <w:rPr>
                <w:rFonts w:hint="eastAsia" w:ascii="宋体" w:hAnsi="宋体" w:eastAsia="宋体" w:cs="宋体"/>
                <w:b/>
              </w:rPr>
            </w:pPr>
            <w:r>
              <w:rPr>
                <w:rFonts w:hint="eastAsia" w:ascii="宋体" w:hAnsi="宋体" w:eastAsia="宋体" w:cs="宋体"/>
                <w:b/>
              </w:rPr>
              <w:t>12、储镜柜一台</w:t>
            </w:r>
          </w:p>
        </w:tc>
      </w:tr>
      <w:tr w14:paraId="7FC8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6A72B509">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12.1、垂直悬挂式，可挂6条内镜，适合不同品牌内镜及附件的存储；</w:t>
            </w:r>
          </w:p>
        </w:tc>
      </w:tr>
      <w:tr w14:paraId="4364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49E21669">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12.2、液晶显示，触摸按键操作，智能化控制，操作简易；</w:t>
            </w:r>
          </w:p>
        </w:tc>
      </w:tr>
      <w:tr w14:paraId="76D1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7351948A">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12.3、钢化玻璃单柜门，可随时查看内部储存状况；</w:t>
            </w:r>
          </w:p>
        </w:tc>
      </w:tr>
      <w:tr w14:paraId="5738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4C4FC8D0">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12.4、上中下底四层定位设计，底部定位高度可调节，全方位定位内镜；</w:t>
            </w:r>
          </w:p>
        </w:tc>
      </w:tr>
      <w:tr w14:paraId="2ED6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28ACB530">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12.5、配快接头连接内镜内管道，同时对内镜外壁及内管道进行干燥；</w:t>
            </w:r>
          </w:p>
        </w:tc>
      </w:tr>
      <w:tr w14:paraId="1940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194F9610">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12.6、隐藏式紫外线循环风消毒，保证进内胆空气洁净；</w:t>
            </w:r>
          </w:p>
        </w:tc>
      </w:tr>
      <w:tr w14:paraId="43B7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39995418">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b/>
              </w:rPr>
              <w:t>13、售后服务及其他</w:t>
            </w:r>
          </w:p>
        </w:tc>
      </w:tr>
      <w:tr w14:paraId="1A01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07B0AEE9">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13.1、整机原厂质保≥3年（提供厂家保修承诺），在质保期内每年有维修工程师提供至少3次的上门维护保养。</w:t>
            </w:r>
          </w:p>
        </w:tc>
      </w:tr>
      <w:tr w14:paraId="5AC5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137A531A">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13.2、维修响应时间不超过2小时，如需维修保证6小时内到现场，工程师具有合格认证。</w:t>
            </w:r>
          </w:p>
        </w:tc>
      </w:tr>
      <w:tr w14:paraId="04F0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1C11B6F9">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13.3、设备维修期间无偿向医院提供备用机。</w:t>
            </w:r>
          </w:p>
        </w:tc>
      </w:tr>
      <w:tr w14:paraId="6178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53804A19">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13.4、生产厂家应配备专业专职工程技术人员，定期进行巡回跟踪服务。</w:t>
            </w:r>
          </w:p>
        </w:tc>
      </w:tr>
      <w:tr w14:paraId="2F8D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456B3B73">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配置清单要求：</w:t>
            </w:r>
          </w:p>
        </w:tc>
      </w:tr>
      <w:tr w14:paraId="1F7F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37743392">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1.内窥镜图像处理装置      数量：1台</w:t>
            </w:r>
          </w:p>
        </w:tc>
      </w:tr>
      <w:tr w14:paraId="5020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4D32E6CD">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2、光源                   数量：1台</w:t>
            </w:r>
          </w:p>
        </w:tc>
      </w:tr>
      <w:tr w14:paraId="1290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615EFDF1">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3. 治疗型电子鼻咽喉镜     数量：1条</w:t>
            </w:r>
          </w:p>
        </w:tc>
      </w:tr>
      <w:tr w14:paraId="7214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7FF64FFF">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4、儿童型电子鼻咽喉镜     数量：1条</w:t>
            </w:r>
          </w:p>
        </w:tc>
      </w:tr>
      <w:tr w14:paraId="6BC4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16DE14F3">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5、高清电子鼻咽喉镜       数量：1条</w:t>
            </w:r>
          </w:p>
        </w:tc>
      </w:tr>
      <w:tr w14:paraId="2A7A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6B01B1BA">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6、超高清摄像头           数量：1个</w:t>
            </w:r>
          </w:p>
        </w:tc>
      </w:tr>
      <w:tr w14:paraId="3946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546D4DA6">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7、激光治疗机             数量：1台</w:t>
            </w:r>
          </w:p>
        </w:tc>
      </w:tr>
      <w:tr w14:paraId="104F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466D90AD">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8、图文工作站             数量：1台</w:t>
            </w:r>
          </w:p>
        </w:tc>
      </w:tr>
      <w:tr w14:paraId="7F00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0EB13405">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9、医用监视器             数量：1台</w:t>
            </w:r>
          </w:p>
        </w:tc>
      </w:tr>
      <w:tr w14:paraId="58DA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6D3392B5">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10、台车                   数量：1台</w:t>
            </w:r>
          </w:p>
        </w:tc>
      </w:tr>
      <w:tr w14:paraId="3E13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1BB40B4B">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11、内镜清洗工作站         数量：1套</w:t>
            </w:r>
          </w:p>
        </w:tc>
      </w:tr>
      <w:tr w14:paraId="498D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3DFE3065">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12、储镜柜                数量：1个</w:t>
            </w:r>
          </w:p>
        </w:tc>
      </w:tr>
      <w:tr w14:paraId="7120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77253AF4">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13、侧漏器                数量：1个</w:t>
            </w:r>
          </w:p>
        </w:tc>
      </w:tr>
      <w:tr w14:paraId="09BE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tcBorders>
              <w:top w:val="single" w:color="auto" w:sz="4" w:space="0"/>
              <w:left w:val="single" w:color="auto" w:sz="4" w:space="0"/>
              <w:bottom w:val="single" w:color="auto" w:sz="4" w:space="0"/>
              <w:right w:val="single" w:color="auto" w:sz="4" w:space="0"/>
            </w:tcBorders>
            <w:vAlign w:val="center"/>
          </w:tcPr>
          <w:p w14:paraId="2CA558CF">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14、活检钳                数量：10个</w:t>
            </w:r>
          </w:p>
        </w:tc>
      </w:tr>
    </w:tbl>
    <w:p w14:paraId="1C37B53E">
      <w:pPr>
        <w:keepNext w:val="0"/>
        <w:keepLines w:val="0"/>
        <w:widowControl w:val="0"/>
        <w:suppressLineNumbers w:val="0"/>
        <w:autoSpaceDE w:val="0"/>
        <w:autoSpaceDN w:val="0"/>
        <w:adjustRightInd w:val="0"/>
        <w:spacing w:before="0" w:beforeAutospacing="0" w:after="0" w:afterAutospacing="0"/>
        <w:ind w:right="0" w:firstLine="420" w:firstLineChars="200"/>
        <w:jc w:val="left"/>
      </w:pPr>
      <w:r>
        <w:rPr>
          <w:rFonts w:hint="eastAsia" w:ascii="宋体" w:hAnsi="宋体" w:eastAsia="宋体" w:cs="宋体"/>
          <w:color w:val="auto"/>
          <w:kern w:val="0"/>
          <w:sz w:val="21"/>
          <w:szCs w:val="21"/>
          <w:lang w:val="en-US" w:eastAsia="zh-CN" w:bidi="ar"/>
        </w:rPr>
        <w:t>注：以上设备应保证在医疗应用中确保操作的连贯性及技术架构的统一性，以保障诊疗过程的顺畅、安全与高效。设备本身应具备稳定可靠的运行能力，包括清晰的成像系统、灵活的操作部件以及耐用的结构设计，以支持连续长时间的诊疗操作，减少故障中断风险。同时，系统需实现与其他医疗设备的无缝集成，确保数据传输和操作协同的连贯性，避免因接口或兼容性问题导致流程中断。</w:t>
      </w:r>
    </w:p>
    <w:p w14:paraId="20ABD2EC">
      <w:pPr>
        <w:rPr>
          <w:rFonts w:hint="eastAsia"/>
        </w:rPr>
      </w:pPr>
      <w:r>
        <w:rPr>
          <w:rFonts w:hint="eastAsia"/>
        </w:rPr>
        <w:t xml:space="preserve">              </w:t>
      </w:r>
    </w:p>
    <w:p w14:paraId="75D19EE6">
      <w:pPr>
        <w:rPr>
          <w:rFonts w:hint="eastAsia"/>
        </w:rPr>
      </w:pPr>
    </w:p>
    <w:p w14:paraId="213D5301">
      <w:pPr>
        <w:rPr>
          <w:rFonts w:hint="eastAsia"/>
        </w:rPr>
      </w:pPr>
    </w:p>
    <w:p w14:paraId="1FD7896B">
      <w:pPr>
        <w:rPr>
          <w:rFonts w:hint="eastAsia"/>
        </w:rPr>
      </w:pPr>
    </w:p>
    <w:p w14:paraId="41D35BA4">
      <w:pPr>
        <w:rPr>
          <w:rFonts w:hint="eastAsia"/>
        </w:rPr>
      </w:pPr>
    </w:p>
    <w:p w14:paraId="7FAB6060">
      <w:pPr>
        <w:rPr>
          <w:rFonts w:hint="eastAsia"/>
        </w:rPr>
      </w:pPr>
    </w:p>
    <w:p w14:paraId="16829F30">
      <w:pPr>
        <w:rPr>
          <w:rFonts w:hint="eastAsia"/>
        </w:rPr>
      </w:pPr>
    </w:p>
    <w:p w14:paraId="726C5124">
      <w:pPr>
        <w:rPr>
          <w:rFonts w:hint="eastAsia"/>
        </w:rPr>
      </w:pPr>
    </w:p>
    <w:p w14:paraId="21C7FF0E">
      <w:pPr>
        <w:rPr>
          <w:rFonts w:hint="eastAsia"/>
        </w:rPr>
      </w:pPr>
      <w:r>
        <w:rPr>
          <w:rFonts w:hint="eastAsia" w:ascii="宋体" w:hAnsi="宋体" w:eastAsia="宋体" w:cs="Times New Roman"/>
          <w:b/>
          <w:bCs w:val="0"/>
          <w:sz w:val="21"/>
          <w:szCs w:val="21"/>
          <w:lang w:val="en-US" w:eastAsia="zh-CN" w:bidi="ar"/>
        </w:rPr>
        <w:t>评分标准</w:t>
      </w:r>
    </w:p>
    <w:tbl>
      <w:tblPr>
        <w:tblStyle w:val="15"/>
        <w:tblW w:w="9448" w:type="dxa"/>
        <w:tblInd w:w="-10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59"/>
        <w:gridCol w:w="1135"/>
        <w:gridCol w:w="1559"/>
        <w:gridCol w:w="5795"/>
      </w:tblGrid>
      <w:tr w14:paraId="4AD6B9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7" w:hRule="atLeast"/>
        </w:trPr>
        <w:tc>
          <w:tcPr>
            <w:tcW w:w="959" w:type="dxa"/>
            <w:tcBorders>
              <w:top w:val="single" w:color="auto" w:sz="12" w:space="0"/>
              <w:left w:val="single" w:color="auto" w:sz="12" w:space="0"/>
              <w:bottom w:val="single" w:color="auto" w:sz="4" w:space="0"/>
              <w:right w:val="single" w:color="auto" w:sz="4" w:space="0"/>
            </w:tcBorders>
            <w:shd w:val="clear" w:color="auto" w:fill="auto"/>
            <w:vAlign w:val="center"/>
          </w:tcPr>
          <w:p w14:paraId="19E38D92">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color w:val="auto"/>
                <w:sz w:val="21"/>
                <w:szCs w:val="21"/>
                <w:lang w:val="en-US"/>
              </w:rPr>
            </w:pPr>
            <w:r>
              <w:rPr>
                <w:rFonts w:hint="eastAsia" w:ascii="宋体" w:hAnsi="宋体" w:eastAsia="宋体" w:cs="宋体"/>
                <w:b/>
                <w:bCs w:val="0"/>
                <w:color w:val="auto"/>
                <w:kern w:val="0"/>
                <w:sz w:val="21"/>
                <w:szCs w:val="21"/>
                <w:lang w:val="en-US" w:eastAsia="zh-CN" w:bidi="ar"/>
              </w:rPr>
              <w:t>2.2.1.1</w:t>
            </w:r>
          </w:p>
        </w:tc>
        <w:tc>
          <w:tcPr>
            <w:tcW w:w="1135" w:type="dxa"/>
            <w:tcBorders>
              <w:top w:val="single" w:color="auto" w:sz="12" w:space="0"/>
              <w:left w:val="single" w:color="auto" w:sz="4" w:space="0"/>
              <w:bottom w:val="single" w:color="auto" w:sz="4" w:space="0"/>
              <w:right w:val="single" w:color="auto" w:sz="4" w:space="0"/>
            </w:tcBorders>
            <w:shd w:val="clear" w:color="auto" w:fill="auto"/>
            <w:vAlign w:val="center"/>
          </w:tcPr>
          <w:p w14:paraId="7720EAFF">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b/>
                <w:bCs w:val="0"/>
                <w:color w:val="auto"/>
                <w:sz w:val="21"/>
                <w:szCs w:val="21"/>
                <w:lang w:val="en-US"/>
              </w:rPr>
            </w:pPr>
          </w:p>
          <w:p w14:paraId="44A17072">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b/>
                <w:bCs w:val="0"/>
                <w:color w:val="auto"/>
                <w:sz w:val="21"/>
                <w:szCs w:val="21"/>
                <w:lang w:val="en-US"/>
              </w:rPr>
            </w:pPr>
            <w:r>
              <w:rPr>
                <w:rFonts w:hint="eastAsia" w:ascii="宋体" w:hAnsi="宋体" w:eastAsia="宋体" w:cs="宋体"/>
                <w:b/>
                <w:bCs w:val="0"/>
                <w:color w:val="auto"/>
                <w:kern w:val="0"/>
                <w:sz w:val="21"/>
                <w:szCs w:val="21"/>
                <w:lang w:val="en-US" w:eastAsia="zh-CN" w:bidi="ar"/>
              </w:rPr>
              <w:t>商务部分</w:t>
            </w:r>
          </w:p>
          <w:p w14:paraId="21E277C3">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b/>
                <w:bCs w:val="0"/>
                <w:color w:val="auto"/>
                <w:sz w:val="21"/>
                <w:szCs w:val="21"/>
                <w:lang w:val="en-US"/>
              </w:rPr>
            </w:pPr>
            <w:r>
              <w:rPr>
                <w:rFonts w:hint="eastAsia" w:ascii="宋体" w:hAnsi="宋体" w:eastAsia="宋体" w:cs="宋体"/>
                <w:b/>
                <w:bCs w:val="0"/>
                <w:color w:val="auto"/>
                <w:kern w:val="0"/>
                <w:sz w:val="21"/>
                <w:szCs w:val="21"/>
                <w:lang w:val="en-US" w:eastAsia="zh-CN" w:bidi="ar"/>
              </w:rPr>
              <w:t>（30分）</w:t>
            </w:r>
          </w:p>
          <w:p w14:paraId="3BA89BA1">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color w:val="auto"/>
                <w:sz w:val="21"/>
                <w:szCs w:val="21"/>
                <w:lang w:val="en-US"/>
              </w:rPr>
            </w:pPr>
          </w:p>
        </w:tc>
        <w:tc>
          <w:tcPr>
            <w:tcW w:w="1559" w:type="dxa"/>
            <w:tcBorders>
              <w:top w:val="single" w:color="auto" w:sz="12" w:space="0"/>
              <w:left w:val="single" w:color="auto" w:sz="4" w:space="0"/>
              <w:bottom w:val="single" w:color="auto" w:sz="4" w:space="0"/>
              <w:right w:val="single" w:color="auto" w:sz="4" w:space="0"/>
            </w:tcBorders>
            <w:shd w:val="clear" w:color="auto" w:fill="auto"/>
            <w:vAlign w:val="center"/>
          </w:tcPr>
          <w:p w14:paraId="600F6E11">
            <w:pPr>
              <w:keepNext w:val="0"/>
              <w:keepLines w:val="0"/>
              <w:widowControl w:val="0"/>
              <w:suppressLineNumbers w:val="0"/>
              <w:kinsoku w:val="0"/>
              <w:overflowPunct w:val="0"/>
              <w:autoSpaceDE w:val="0"/>
              <w:autoSpaceDN w:val="0"/>
              <w:adjustRightInd w:val="0"/>
              <w:snapToGrid w:val="0"/>
              <w:spacing w:before="0" w:beforeAutospacing="0" w:after="0" w:afterAutospacing="0"/>
              <w:ind w:left="0" w:right="0"/>
              <w:jc w:val="center"/>
              <w:rPr>
                <w:rFonts w:hint="eastAsia" w:ascii="宋体" w:hAnsi="宋体" w:eastAsia="宋体" w:cs="宋体"/>
                <w:bCs/>
                <w:color w:val="auto"/>
                <w:sz w:val="21"/>
                <w:szCs w:val="21"/>
                <w:lang w:val="en-US"/>
              </w:rPr>
            </w:pPr>
            <w:r>
              <w:rPr>
                <w:rFonts w:hint="eastAsia" w:ascii="宋体" w:hAnsi="宋体" w:eastAsia="宋体" w:cs="宋体"/>
                <w:bCs/>
                <w:color w:val="auto"/>
                <w:kern w:val="0"/>
                <w:sz w:val="21"/>
                <w:szCs w:val="21"/>
                <w:lang w:val="en-US" w:eastAsia="zh-CN" w:bidi="ar"/>
              </w:rPr>
              <w:t>投标报价</w:t>
            </w:r>
          </w:p>
          <w:p w14:paraId="28E2BAE5">
            <w:pPr>
              <w:keepNext w:val="0"/>
              <w:keepLines w:val="0"/>
              <w:widowControl w:val="0"/>
              <w:suppressLineNumbers w:val="0"/>
              <w:kinsoku w:val="0"/>
              <w:overflowPunct w:val="0"/>
              <w:autoSpaceDE w:val="0"/>
              <w:autoSpaceDN w:val="0"/>
              <w:adjustRightInd w:val="0"/>
              <w:snapToGrid w:val="0"/>
              <w:spacing w:before="0" w:beforeAutospacing="0" w:after="0" w:afterAutospacing="0"/>
              <w:ind w:left="0" w:right="0"/>
              <w:jc w:val="center"/>
              <w:rPr>
                <w:rFonts w:hint="eastAsia" w:ascii="宋体" w:hAnsi="宋体" w:eastAsia="宋体" w:cs="宋体"/>
                <w:bCs/>
                <w:color w:val="auto"/>
                <w:sz w:val="21"/>
                <w:szCs w:val="21"/>
                <w:lang w:val="en-US"/>
              </w:rPr>
            </w:pPr>
            <w:r>
              <w:rPr>
                <w:rFonts w:hint="eastAsia" w:ascii="宋体" w:hAnsi="宋体" w:eastAsia="宋体" w:cs="宋体"/>
                <w:bCs/>
                <w:color w:val="auto"/>
                <w:kern w:val="0"/>
                <w:sz w:val="21"/>
                <w:szCs w:val="21"/>
                <w:lang w:val="en-US" w:eastAsia="zh-CN" w:bidi="ar"/>
              </w:rPr>
              <w:t>（30分)</w:t>
            </w:r>
          </w:p>
        </w:tc>
        <w:tc>
          <w:tcPr>
            <w:tcW w:w="5795" w:type="dxa"/>
            <w:tcBorders>
              <w:top w:val="single" w:color="auto" w:sz="12" w:space="0"/>
              <w:left w:val="single" w:color="auto" w:sz="4" w:space="0"/>
              <w:bottom w:val="single" w:color="auto" w:sz="4" w:space="0"/>
              <w:right w:val="single" w:color="auto" w:sz="12" w:space="0"/>
            </w:tcBorders>
            <w:shd w:val="clear" w:color="auto" w:fill="auto"/>
            <w:vAlign w:val="center"/>
          </w:tcPr>
          <w:p w14:paraId="6EEBF7FC">
            <w:pPr>
              <w:keepNext w:val="0"/>
              <w:keepLines w:val="0"/>
              <w:widowControl w:val="0"/>
              <w:suppressLineNumbers w:val="0"/>
              <w:kinsoku w:val="0"/>
              <w:overflowPunct w:val="0"/>
              <w:autoSpaceDE w:val="0"/>
              <w:autoSpaceDN w:val="0"/>
              <w:adjustRightInd w:val="0"/>
              <w:snapToGrid w:val="0"/>
              <w:spacing w:before="0" w:beforeAutospacing="0" w:after="0" w:afterAutospacing="0"/>
              <w:ind w:left="0" w:right="0"/>
              <w:jc w:val="left"/>
              <w:rPr>
                <w:rFonts w:hint="eastAsia" w:ascii="宋体" w:hAnsi="宋体" w:eastAsia="宋体" w:cs="宋体"/>
                <w:b/>
                <w:bCs w:val="0"/>
                <w:color w:val="auto"/>
                <w:sz w:val="21"/>
                <w:szCs w:val="21"/>
                <w:lang w:val="en-US"/>
              </w:rPr>
            </w:pPr>
            <w:r>
              <w:rPr>
                <w:rFonts w:hint="eastAsia" w:ascii="宋体" w:hAnsi="宋体" w:eastAsia="宋体" w:cs="宋体"/>
                <w:b/>
                <w:bCs w:val="0"/>
                <w:color w:val="auto"/>
                <w:kern w:val="0"/>
                <w:sz w:val="21"/>
                <w:szCs w:val="21"/>
                <w:lang w:val="en-US" w:eastAsia="zh-CN" w:bidi="ar"/>
              </w:rPr>
              <w:t>投标报价得分=(评标基准值／有效投标人的投标报价)×30；</w:t>
            </w:r>
          </w:p>
          <w:p w14:paraId="41E48248">
            <w:pPr>
              <w:keepNext w:val="0"/>
              <w:keepLines w:val="0"/>
              <w:widowControl w:val="0"/>
              <w:suppressLineNumbers w:val="0"/>
              <w:autoSpaceDE w:val="0"/>
              <w:autoSpaceDN w:val="0"/>
              <w:adjustRightInd w:val="0"/>
              <w:spacing w:before="0" w:beforeAutospacing="0" w:after="0" w:afterAutospacing="0"/>
              <w:ind w:left="0" w:right="0" w:firstLine="422" w:firstLineChars="200"/>
              <w:jc w:val="left"/>
              <w:rPr>
                <w:rFonts w:hint="eastAsia" w:ascii="宋体" w:hAnsi="宋体" w:eastAsia="宋体" w:cs="宋体"/>
                <w:color w:val="auto"/>
                <w:sz w:val="21"/>
                <w:szCs w:val="21"/>
                <w:lang w:val="en-US"/>
              </w:rPr>
            </w:pPr>
            <w:r>
              <w:rPr>
                <w:rFonts w:hint="eastAsia" w:ascii="宋体" w:hAnsi="宋体" w:eastAsia="宋体" w:cs="宋体"/>
                <w:b/>
                <w:bCs w:val="0"/>
                <w:color w:val="auto"/>
                <w:kern w:val="0"/>
                <w:sz w:val="21"/>
                <w:szCs w:val="21"/>
                <w:lang w:val="en-US" w:eastAsia="zh-CN" w:bidi="ar"/>
              </w:rPr>
              <w:t>特别说明：</w:t>
            </w:r>
            <w:r>
              <w:rPr>
                <w:rFonts w:hint="eastAsia" w:ascii="宋体" w:hAnsi="宋体" w:eastAsia="宋体" w:cs="宋体"/>
                <w:color w:val="auto"/>
                <w:kern w:val="0"/>
                <w:sz w:val="21"/>
                <w:szCs w:val="21"/>
                <w:lang w:val="en-US" w:eastAsia="zh-CN" w:bidi="ar"/>
              </w:rPr>
              <w:t>1、报价应在保证服务质量的前提下以公平、合理且对采购人有利为原则。投标报价是评标综合打分的依据之一，但不是唯一依据，也不是决定性因素。</w:t>
            </w:r>
          </w:p>
          <w:p w14:paraId="547C6386">
            <w:pPr>
              <w:keepNext w:val="0"/>
              <w:keepLines w:val="0"/>
              <w:widowControl w:val="0"/>
              <w:suppressLineNumbers w:val="0"/>
              <w:autoSpaceDE w:val="0"/>
              <w:autoSpaceDN w:val="0"/>
              <w:adjustRightInd w:val="0"/>
              <w:spacing w:before="0" w:beforeAutospacing="0" w:after="0" w:afterAutospacing="0"/>
              <w:ind w:left="0" w:right="0" w:firstLine="420" w:firstLineChars="200"/>
              <w:jc w:val="left"/>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2、投标报价应是在保证采购要求和质量的基础上投报的全费用价格。评标委员会认为投标人的报价明显低于其他通过符合性审查的投标人的报价时，最低投标报价的投标人将有可能影响服务标准或者不能诚信履约，评标委员会将要求其在合理时间内通过电子化交易系统提供充分的说明，必要时提交相关证明材料；投标人不能证明其报价合理性的，评标委员会应当将其作为无效投标处理。</w:t>
            </w:r>
          </w:p>
          <w:p w14:paraId="29CEAEC1">
            <w:pPr>
              <w:keepNext w:val="0"/>
              <w:keepLines w:val="0"/>
              <w:widowControl w:val="0"/>
              <w:suppressLineNumbers w:val="0"/>
              <w:autoSpaceDE w:val="0"/>
              <w:autoSpaceDN w:val="0"/>
              <w:adjustRightInd w:val="0"/>
              <w:spacing w:before="0" w:beforeAutospacing="0" w:after="0" w:afterAutospacing="0"/>
              <w:ind w:left="105" w:leftChars="50" w:right="6" w:firstLine="211" w:firstLineChars="100"/>
              <w:jc w:val="left"/>
              <w:rPr>
                <w:rFonts w:hint="eastAsia" w:ascii="宋体" w:hAnsi="宋体" w:eastAsia="宋体" w:cs="宋体"/>
                <w:b/>
                <w:bCs/>
                <w:color w:val="auto"/>
                <w:sz w:val="21"/>
                <w:szCs w:val="21"/>
                <w:lang w:val="en-US"/>
              </w:rPr>
            </w:pPr>
            <w:r>
              <w:rPr>
                <w:rFonts w:hint="eastAsia" w:ascii="宋体" w:hAnsi="宋体" w:eastAsia="宋体" w:cs="宋体"/>
                <w:b/>
                <w:bCs/>
                <w:color w:val="auto"/>
                <w:kern w:val="0"/>
                <w:sz w:val="21"/>
                <w:szCs w:val="21"/>
                <w:lang w:val="en-US" w:eastAsia="zh-CN" w:bidi="ar"/>
              </w:rPr>
              <w:t>3、根据政府采购相关政策，给予小型或微型企业产品（所有采购标的均为小微企业制造的）价格10%的扣除，用扣除后的价格参与评审，参与评审的小型（微型）企业产品投标报价=小型（微型）企业产品报价×（1-10%）。</w:t>
            </w:r>
          </w:p>
          <w:p w14:paraId="47911E89">
            <w:pPr>
              <w:keepNext w:val="0"/>
              <w:keepLines w:val="0"/>
              <w:widowControl/>
              <w:suppressLineNumbers w:val="0"/>
              <w:autoSpaceDE w:val="0"/>
              <w:autoSpaceDN w:val="0"/>
              <w:adjustRightInd w:val="0"/>
              <w:spacing w:before="0" w:beforeAutospacing="0" w:after="0" w:afterAutospacing="0"/>
              <w:ind w:left="210" w:leftChars="100" w:right="0" w:firstLine="105" w:firstLineChars="50"/>
              <w:jc w:val="left"/>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4、残疾人福利性单位视同小型或微型企业，价格给予10%的扣除，用扣除后的价格参与评审。</w:t>
            </w:r>
          </w:p>
          <w:p w14:paraId="4B39C52A">
            <w:pPr>
              <w:keepNext w:val="0"/>
              <w:keepLines w:val="0"/>
              <w:widowControl/>
              <w:suppressLineNumbers w:val="0"/>
              <w:autoSpaceDE w:val="0"/>
              <w:autoSpaceDN w:val="0"/>
              <w:adjustRightInd w:val="0"/>
              <w:spacing w:before="0" w:beforeAutospacing="0" w:after="0" w:afterAutospacing="0"/>
              <w:ind w:left="0" w:right="0" w:firstLine="315" w:firstLineChars="150"/>
              <w:jc w:val="left"/>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5、在政府采购活动中，监狱企业视同小型、微型企业，价格给予10%的扣除，用扣除后的价格参与评审。</w:t>
            </w:r>
          </w:p>
          <w:p w14:paraId="3F09B231">
            <w:pPr>
              <w:keepNext w:val="0"/>
              <w:keepLines w:val="0"/>
              <w:widowControl/>
              <w:suppressLineNumbers w:val="0"/>
              <w:autoSpaceDE w:val="0"/>
              <w:autoSpaceDN w:val="0"/>
              <w:adjustRightInd w:val="0"/>
              <w:spacing w:before="0" w:beforeAutospacing="0" w:after="0" w:afterAutospacing="0"/>
              <w:ind w:left="0" w:right="0" w:firstLine="105" w:firstLineChars="50"/>
              <w:jc w:val="left"/>
              <w:rPr>
                <w:rFonts w:hint="eastAsia" w:ascii="宋体" w:hAnsi="宋体" w:eastAsia="宋体" w:cs="宋体"/>
                <w:color w:val="auto"/>
                <w:sz w:val="21"/>
                <w:szCs w:val="21"/>
                <w:lang w:val="en-US"/>
              </w:rPr>
            </w:pPr>
            <w:r>
              <w:rPr>
                <w:rFonts w:hint="eastAsia" w:ascii="宋体" w:hAnsi="宋体" w:eastAsia="宋体" w:cs="宋体"/>
                <w:b/>
                <w:bCs w:val="0"/>
                <w:color w:val="auto"/>
                <w:kern w:val="0"/>
                <w:sz w:val="21"/>
                <w:szCs w:val="21"/>
                <w:lang w:val="en-US" w:eastAsia="zh-CN" w:bidi="ar"/>
              </w:rPr>
              <w:t>注：（1）若投标人</w:t>
            </w:r>
            <w:r>
              <w:rPr>
                <w:rFonts w:hint="eastAsia" w:ascii="宋体" w:hAnsi="宋体" w:eastAsia="宋体" w:cs="宋体"/>
                <w:b/>
                <w:bCs/>
                <w:color w:val="auto"/>
                <w:kern w:val="0"/>
                <w:sz w:val="21"/>
                <w:szCs w:val="21"/>
                <w:lang w:val="en-US" w:eastAsia="zh-CN" w:bidi="ar"/>
              </w:rPr>
              <w:t>所有采购标的均为小微企业制造的</w:t>
            </w:r>
            <w:r>
              <w:rPr>
                <w:rFonts w:hint="eastAsia" w:ascii="宋体" w:hAnsi="宋体" w:eastAsia="宋体" w:cs="宋体"/>
                <w:b/>
                <w:bCs w:val="0"/>
                <w:color w:val="auto"/>
                <w:kern w:val="0"/>
                <w:sz w:val="21"/>
                <w:szCs w:val="21"/>
                <w:lang w:val="en-US" w:eastAsia="zh-CN" w:bidi="ar"/>
              </w:rPr>
              <w:t>，须自行提供中小企业声明函（见投标文件格式部分），</w:t>
            </w:r>
            <w:r>
              <w:rPr>
                <w:rFonts w:hint="eastAsia" w:ascii="宋体" w:hAnsi="宋体" w:eastAsia="宋体" w:cs="宋体"/>
                <w:color w:val="auto"/>
                <w:kern w:val="0"/>
                <w:sz w:val="21"/>
                <w:szCs w:val="21"/>
                <w:lang w:val="en-US" w:eastAsia="zh-CN" w:bidi="ar"/>
              </w:rPr>
              <w:t>并对其真实性负责；</w:t>
            </w:r>
          </w:p>
          <w:p w14:paraId="5FD2FB30">
            <w:pPr>
              <w:keepNext w:val="0"/>
              <w:keepLines w:val="0"/>
              <w:widowControl/>
              <w:suppressLineNumbers w:val="0"/>
              <w:autoSpaceDE w:val="0"/>
              <w:autoSpaceDN w:val="0"/>
              <w:adjustRightInd w:val="0"/>
              <w:spacing w:before="0" w:beforeAutospacing="0" w:after="0" w:afterAutospacing="0"/>
              <w:ind w:left="0" w:right="0" w:firstLine="210" w:firstLineChars="100"/>
              <w:jc w:val="left"/>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（2）投标人若为残疾人福利性单位，须按规定提供《残疾人福利性单位声明函》（见投标文件格式部分），并对其真实性负责；</w:t>
            </w:r>
          </w:p>
          <w:p w14:paraId="2DDEC728">
            <w:pPr>
              <w:keepNext w:val="0"/>
              <w:keepLines w:val="0"/>
              <w:widowControl/>
              <w:suppressLineNumbers w:val="0"/>
              <w:autoSpaceDE w:val="0"/>
              <w:autoSpaceDN w:val="0"/>
              <w:adjustRightInd w:val="0"/>
              <w:spacing w:before="0" w:beforeAutospacing="0" w:after="0" w:afterAutospacing="0"/>
              <w:ind w:left="0" w:right="0" w:firstLine="210" w:firstLineChars="100"/>
              <w:jc w:val="left"/>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（3）投标人若为监狱企业参加政府采购活动，应当提供由省级以上监狱管理局、戒毒管理局(含新疆生产建设兵团)出具的属于监狱企业的证明文件。</w:t>
            </w:r>
          </w:p>
          <w:p w14:paraId="5990EDB5">
            <w:pPr>
              <w:keepNext w:val="0"/>
              <w:keepLines w:val="0"/>
              <w:widowControl w:val="0"/>
              <w:suppressLineNumbers w:val="0"/>
              <w:kinsoku w:val="0"/>
              <w:overflowPunct w:val="0"/>
              <w:autoSpaceDE w:val="0"/>
              <w:autoSpaceDN w:val="0"/>
              <w:adjustRightInd w:val="0"/>
              <w:snapToGrid w:val="0"/>
              <w:spacing w:before="0" w:beforeAutospacing="0" w:after="0" w:afterAutospacing="0"/>
              <w:ind w:left="0" w:right="0" w:firstLine="420" w:firstLineChars="200"/>
              <w:jc w:val="left"/>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（4）投标人为小型或微型企业的，同时又为残疾人福利性单位或监狱企业的，不重复享受政策。</w:t>
            </w:r>
          </w:p>
        </w:tc>
      </w:tr>
      <w:tr w14:paraId="56F077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959" w:type="dxa"/>
            <w:tcBorders>
              <w:top w:val="single" w:color="auto" w:sz="12" w:space="0"/>
              <w:left w:val="single" w:color="auto" w:sz="12" w:space="0"/>
              <w:bottom w:val="single" w:color="auto" w:sz="4" w:space="0"/>
              <w:right w:val="single" w:color="auto" w:sz="4" w:space="0"/>
            </w:tcBorders>
            <w:shd w:val="clear" w:color="auto" w:fill="auto"/>
            <w:vAlign w:val="center"/>
          </w:tcPr>
          <w:p w14:paraId="064E6684">
            <w:pPr>
              <w:keepNext w:val="0"/>
              <w:keepLines w:val="0"/>
              <w:widowControl w:val="0"/>
              <w:suppressLineNumbers w:val="0"/>
              <w:autoSpaceDE w:val="0"/>
              <w:autoSpaceDN w:val="0"/>
              <w:adjustRightInd w:val="0"/>
              <w:snapToGrid w:val="0"/>
              <w:spacing w:before="0" w:beforeAutospacing="0" w:after="0" w:afterAutospacing="0"/>
              <w:ind w:left="0" w:leftChars="0" w:right="0" w:rightChars="0"/>
              <w:jc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kern w:val="0"/>
                <w:sz w:val="21"/>
                <w:szCs w:val="21"/>
                <w:lang w:val="en-US" w:eastAsia="zh-CN" w:bidi="ar"/>
              </w:rPr>
              <w:t>2.2.1.2</w:t>
            </w:r>
          </w:p>
        </w:tc>
        <w:tc>
          <w:tcPr>
            <w:tcW w:w="1135" w:type="dxa"/>
            <w:tcBorders>
              <w:top w:val="single" w:color="auto" w:sz="12" w:space="0"/>
              <w:left w:val="single" w:color="auto" w:sz="4" w:space="0"/>
              <w:bottom w:val="single" w:color="auto" w:sz="4" w:space="0"/>
              <w:right w:val="single" w:color="auto" w:sz="4" w:space="0"/>
            </w:tcBorders>
            <w:shd w:val="clear" w:color="auto" w:fill="auto"/>
            <w:vAlign w:val="center"/>
          </w:tcPr>
          <w:p w14:paraId="704E2A81">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0"/>
                <w:sz w:val="21"/>
                <w:szCs w:val="21"/>
                <w:lang w:val="en-US" w:eastAsia="zh-CN" w:bidi="ar"/>
              </w:rPr>
              <w:t>技术部分</w:t>
            </w:r>
          </w:p>
          <w:p w14:paraId="2E582823">
            <w:pPr>
              <w:keepNext w:val="0"/>
              <w:keepLines w:val="0"/>
              <w:widowControl w:val="0"/>
              <w:suppressLineNumbers w:val="0"/>
              <w:autoSpaceDE w:val="0"/>
              <w:autoSpaceDN w:val="0"/>
              <w:adjustRightInd w:val="0"/>
              <w:snapToGrid w:val="0"/>
              <w:spacing w:before="0" w:beforeAutospacing="0" w:after="0" w:afterAutospacing="0"/>
              <w:ind w:left="0" w:leftChars="0" w:right="0" w:rightChars="0"/>
              <w:jc w:val="center"/>
              <w:rPr>
                <w:rFonts w:hint="eastAsia" w:ascii="宋体" w:hAnsi="宋体" w:eastAsia="宋体" w:cs="宋体"/>
                <w:color w:val="auto"/>
                <w:sz w:val="21"/>
                <w:szCs w:val="21"/>
                <w:lang w:val="en-US"/>
              </w:rPr>
            </w:pPr>
            <w:r>
              <w:rPr>
                <w:rFonts w:hint="eastAsia" w:ascii="宋体" w:hAnsi="宋体" w:eastAsia="宋体" w:cs="宋体"/>
                <w:b/>
                <w:bCs w:val="0"/>
                <w:kern w:val="0"/>
                <w:sz w:val="21"/>
                <w:szCs w:val="21"/>
                <w:lang w:val="en-US" w:eastAsia="zh-CN" w:bidi="ar"/>
              </w:rPr>
              <w:t>（25分）</w:t>
            </w:r>
          </w:p>
        </w:tc>
        <w:tc>
          <w:tcPr>
            <w:tcW w:w="1559" w:type="dxa"/>
            <w:tcBorders>
              <w:top w:val="single" w:color="auto" w:sz="12" w:space="0"/>
              <w:left w:val="single" w:color="auto" w:sz="4" w:space="0"/>
              <w:bottom w:val="single" w:color="auto" w:sz="4" w:space="0"/>
              <w:right w:val="single" w:color="auto" w:sz="4" w:space="0"/>
            </w:tcBorders>
            <w:shd w:val="clear" w:color="auto" w:fill="auto"/>
            <w:vAlign w:val="center"/>
          </w:tcPr>
          <w:p w14:paraId="79A0D141">
            <w:pPr>
              <w:keepNext w:val="0"/>
              <w:keepLines w:val="0"/>
              <w:widowControl w:val="0"/>
              <w:suppressLineNumbers w:val="0"/>
              <w:kinsoku w:val="0"/>
              <w:overflowPunct w:val="0"/>
              <w:autoSpaceDE w:val="0"/>
              <w:autoSpaceDN w:val="0"/>
              <w:adjustRightInd w:val="0"/>
              <w:snapToGrid w:val="0"/>
              <w:spacing w:before="0" w:beforeAutospacing="0" w:after="0" w:afterAutospacing="0"/>
              <w:ind w:left="0" w:right="0"/>
              <w:jc w:val="center"/>
              <w:rPr>
                <w:rFonts w:hint="eastAsia" w:ascii="宋体" w:hAnsi="宋体" w:eastAsia="宋体" w:cs="宋体"/>
                <w:bCs/>
                <w:sz w:val="21"/>
                <w:szCs w:val="21"/>
                <w:lang w:val="en-US"/>
              </w:rPr>
            </w:pPr>
            <w:r>
              <w:rPr>
                <w:rFonts w:hint="eastAsia" w:ascii="宋体" w:hAnsi="宋体" w:eastAsia="宋体" w:cs="宋体"/>
                <w:bCs/>
                <w:kern w:val="0"/>
                <w:sz w:val="21"/>
                <w:szCs w:val="21"/>
                <w:lang w:val="en-US" w:eastAsia="zh-CN" w:bidi="ar"/>
              </w:rPr>
              <w:t>技术参数</w:t>
            </w:r>
          </w:p>
          <w:p w14:paraId="140CA8E9">
            <w:pPr>
              <w:keepNext w:val="0"/>
              <w:keepLines w:val="0"/>
              <w:widowControl w:val="0"/>
              <w:suppressLineNumbers w:val="0"/>
              <w:kinsoku w:val="0"/>
              <w:overflowPunct w:val="0"/>
              <w:autoSpaceDE w:val="0"/>
              <w:autoSpaceDN w:val="0"/>
              <w:adjustRightInd w:val="0"/>
              <w:snapToGrid w:val="0"/>
              <w:spacing w:before="0" w:beforeAutospacing="0" w:after="0" w:afterAutospacing="0"/>
              <w:ind w:left="0" w:leftChars="0" w:right="0" w:rightChars="0"/>
              <w:jc w:val="center"/>
              <w:rPr>
                <w:rFonts w:hint="eastAsia" w:ascii="宋体" w:hAnsi="宋体" w:eastAsia="宋体" w:cs="宋体"/>
                <w:bCs/>
                <w:color w:val="auto"/>
                <w:kern w:val="0"/>
                <w:sz w:val="21"/>
                <w:szCs w:val="21"/>
                <w:lang w:val="en-US" w:eastAsia="zh-CN" w:bidi="ar"/>
              </w:rPr>
            </w:pPr>
            <w:r>
              <w:rPr>
                <w:rFonts w:hint="eastAsia" w:ascii="宋体" w:hAnsi="宋体" w:eastAsia="宋体" w:cs="宋体"/>
                <w:bCs/>
                <w:kern w:val="0"/>
                <w:sz w:val="21"/>
                <w:szCs w:val="21"/>
                <w:lang w:val="en-US" w:eastAsia="zh-CN" w:bidi="ar"/>
              </w:rPr>
              <w:t>（25分）</w:t>
            </w:r>
          </w:p>
        </w:tc>
        <w:tc>
          <w:tcPr>
            <w:tcW w:w="5795" w:type="dxa"/>
            <w:tcBorders>
              <w:top w:val="single" w:color="auto" w:sz="12" w:space="0"/>
              <w:left w:val="single" w:color="auto" w:sz="4" w:space="0"/>
              <w:bottom w:val="single" w:color="auto" w:sz="4" w:space="0"/>
              <w:right w:val="single" w:color="auto" w:sz="12" w:space="0"/>
            </w:tcBorders>
            <w:shd w:val="clear" w:color="auto" w:fill="auto"/>
            <w:vAlign w:val="center"/>
          </w:tcPr>
          <w:p w14:paraId="115E7BA7">
            <w:pPr>
              <w:keepNext w:val="0"/>
              <w:keepLines w:val="0"/>
              <w:widowControl/>
              <w:suppressLineNumbers w:val="0"/>
              <w:autoSpaceDE w:val="0"/>
              <w:autoSpaceDN w:val="0"/>
              <w:adjustRightInd w:val="0"/>
              <w:spacing w:before="0" w:beforeAutospacing="0" w:after="0" w:afterAutospacing="0"/>
              <w:ind w:left="0" w:leftChars="0" w:right="0" w:rightChars="0"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kern w:val="0"/>
                <w:sz w:val="21"/>
                <w:szCs w:val="21"/>
                <w:lang w:val="en-US" w:eastAsia="zh-CN" w:bidi="ar"/>
              </w:rPr>
              <w:t>评标委员会根据投标人所投产品技术参数及证明材料对照招标文件中技术参数指标的要求打分，全部满足或优于文件要求的得25分；每有一项不满足的扣3分；超过3项（含3项）不满足招标文件技术参数要求，技术部分按0分处理。</w:t>
            </w:r>
          </w:p>
        </w:tc>
      </w:tr>
      <w:tr w14:paraId="244A42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959"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5774AAF5">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b/>
                <w:bCs w:val="0"/>
                <w:color w:val="auto"/>
                <w:sz w:val="21"/>
                <w:szCs w:val="21"/>
                <w:lang w:val="en-US"/>
              </w:rPr>
            </w:pPr>
          </w:p>
          <w:p w14:paraId="6D2D3325">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color w:val="auto"/>
                <w:sz w:val="21"/>
                <w:szCs w:val="21"/>
                <w:lang w:val="en-US"/>
              </w:rPr>
            </w:pPr>
            <w:r>
              <w:rPr>
                <w:rFonts w:hint="eastAsia" w:ascii="宋体" w:hAnsi="宋体" w:eastAsia="宋体" w:cs="宋体"/>
                <w:b/>
                <w:bCs w:val="0"/>
                <w:color w:val="auto"/>
                <w:kern w:val="0"/>
                <w:sz w:val="21"/>
                <w:szCs w:val="21"/>
                <w:lang w:val="en-US" w:eastAsia="zh-CN" w:bidi="ar"/>
              </w:rPr>
              <w:t>2.2.1.3</w:t>
            </w:r>
          </w:p>
        </w:tc>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A122C1">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color w:val="auto"/>
                <w:sz w:val="21"/>
                <w:szCs w:val="21"/>
                <w:lang w:val="en-US"/>
              </w:rPr>
            </w:pPr>
          </w:p>
          <w:p w14:paraId="753C2597">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b/>
                <w:bCs w:val="0"/>
                <w:color w:val="auto"/>
                <w:sz w:val="21"/>
                <w:szCs w:val="21"/>
                <w:lang w:val="en-US"/>
              </w:rPr>
            </w:pPr>
            <w:r>
              <w:rPr>
                <w:rFonts w:hint="eastAsia" w:ascii="宋体" w:hAnsi="宋体" w:eastAsia="宋体" w:cs="宋体"/>
                <w:b/>
                <w:bCs w:val="0"/>
                <w:color w:val="auto"/>
                <w:kern w:val="0"/>
                <w:sz w:val="21"/>
                <w:szCs w:val="21"/>
                <w:lang w:val="en-US" w:eastAsia="zh-CN" w:bidi="ar"/>
              </w:rPr>
              <w:t>综合部分</w:t>
            </w:r>
          </w:p>
          <w:p w14:paraId="7479D2A6">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color w:val="auto"/>
                <w:sz w:val="21"/>
                <w:szCs w:val="21"/>
                <w:lang w:val="en-US"/>
              </w:rPr>
            </w:pPr>
            <w:r>
              <w:rPr>
                <w:rFonts w:hint="eastAsia" w:ascii="宋体" w:hAnsi="宋体" w:eastAsia="宋体" w:cs="宋体"/>
                <w:b/>
                <w:bCs w:val="0"/>
                <w:color w:val="auto"/>
                <w:kern w:val="0"/>
                <w:sz w:val="21"/>
                <w:szCs w:val="21"/>
                <w:lang w:val="en-US" w:eastAsia="zh-CN" w:bidi="ar"/>
              </w:rPr>
              <w:t>（45分）</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7DD0AFE">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先进性与保障性（30分）</w:t>
            </w:r>
          </w:p>
        </w:tc>
        <w:tc>
          <w:tcPr>
            <w:tcW w:w="5795" w:type="dxa"/>
            <w:tcBorders>
              <w:top w:val="single" w:color="auto" w:sz="4" w:space="0"/>
              <w:left w:val="single" w:color="auto" w:sz="4" w:space="0"/>
              <w:bottom w:val="single" w:color="auto" w:sz="4" w:space="0"/>
              <w:right w:val="single" w:color="auto" w:sz="12" w:space="0"/>
            </w:tcBorders>
            <w:shd w:val="clear" w:color="auto" w:fill="auto"/>
            <w:vAlign w:val="center"/>
          </w:tcPr>
          <w:p w14:paraId="286FA044">
            <w:pPr>
              <w:keepNext w:val="0"/>
              <w:keepLines w:val="0"/>
              <w:widowControl/>
              <w:suppressLineNumbers w:val="0"/>
              <w:autoSpaceDE w:val="0"/>
              <w:autoSpaceDN w:val="0"/>
              <w:adjustRightInd w:val="0"/>
              <w:spacing w:before="0" w:beforeAutospacing="0" w:after="0" w:afterAutospacing="0"/>
              <w:ind w:left="0" w:right="0" w:firstLine="420" w:firstLineChars="200"/>
              <w:jc w:val="left"/>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评标委员会根据投标人投报产品的功能性和先进性以及产品生产厂家的研发实力、技术实力、服务能力和保障能力进行评审：</w:t>
            </w:r>
          </w:p>
          <w:p w14:paraId="3D6308C7">
            <w:pPr>
              <w:keepNext w:val="0"/>
              <w:keepLines w:val="0"/>
              <w:widowControl/>
              <w:suppressLineNumbers w:val="0"/>
              <w:autoSpaceDE w:val="0"/>
              <w:autoSpaceDN w:val="0"/>
              <w:adjustRightInd w:val="0"/>
              <w:spacing w:before="0" w:beforeAutospacing="0" w:after="0" w:afterAutospacing="0"/>
              <w:ind w:left="0" w:right="0" w:firstLine="420" w:firstLineChars="200"/>
              <w:jc w:val="left"/>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 xml:space="preserve">1、投标人投报的产品功能完善、性能先进、产品生产厂家的研发实力、技术实力强、服务能力和保障能力合理的得30分； </w:t>
            </w:r>
          </w:p>
          <w:p w14:paraId="099DC648">
            <w:pPr>
              <w:keepNext w:val="0"/>
              <w:keepLines w:val="0"/>
              <w:widowControl/>
              <w:suppressLineNumbers w:val="0"/>
              <w:autoSpaceDE w:val="0"/>
              <w:autoSpaceDN w:val="0"/>
              <w:adjustRightInd w:val="0"/>
              <w:spacing w:before="0" w:beforeAutospacing="0" w:after="0" w:afterAutospacing="0"/>
              <w:ind w:left="0" w:right="0" w:firstLine="420" w:firstLineChars="200"/>
              <w:jc w:val="left"/>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 xml:space="preserve">2、投标人投报的产品功能较完善、性能较先进、产品生产厂家的研发实力、技术实力较强、服务能力和保障能力较合理的得15分； </w:t>
            </w:r>
          </w:p>
          <w:p w14:paraId="30FE356A">
            <w:pPr>
              <w:keepNext w:val="0"/>
              <w:keepLines w:val="0"/>
              <w:widowControl/>
              <w:suppressLineNumbers w:val="0"/>
              <w:autoSpaceDE w:val="0"/>
              <w:autoSpaceDN w:val="0"/>
              <w:adjustRightInd w:val="0"/>
              <w:spacing w:before="0" w:beforeAutospacing="0" w:after="0" w:afterAutospacing="0"/>
              <w:ind w:left="0" w:right="0" w:firstLine="420" w:firstLineChars="200"/>
              <w:jc w:val="left"/>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3、投标人投报的产品功能、性能差、产品生产厂家的研发实力、技术实力较弱、服务能力和保障能力差的得5分；</w:t>
            </w:r>
          </w:p>
          <w:p w14:paraId="0A6F974E">
            <w:pPr>
              <w:keepNext w:val="0"/>
              <w:keepLines w:val="0"/>
              <w:widowControl/>
              <w:suppressLineNumbers w:val="0"/>
              <w:autoSpaceDE w:val="0"/>
              <w:autoSpaceDN w:val="0"/>
              <w:adjustRightInd w:val="0"/>
              <w:spacing w:before="0" w:beforeAutospacing="0" w:after="0" w:afterAutospacing="0"/>
              <w:ind w:left="0" w:right="0" w:firstLine="420" w:firstLineChars="200"/>
              <w:jc w:val="left"/>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4、未提供不得分。</w:t>
            </w:r>
          </w:p>
        </w:tc>
      </w:tr>
      <w:tr w14:paraId="7A612C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959"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7FFE9F63">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0"/>
                <w:szCs w:val="20"/>
              </w:rPr>
            </w:pP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CA685B">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0"/>
                <w:szCs w:val="2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E920B37">
            <w:pPr>
              <w:keepNext w:val="0"/>
              <w:keepLines w:val="0"/>
              <w:widowControl w:val="0"/>
              <w:suppressLineNumbers w:val="0"/>
              <w:kinsoku w:val="0"/>
              <w:overflowPunct w:val="0"/>
              <w:autoSpaceDE w:val="0"/>
              <w:autoSpaceDN w:val="0"/>
              <w:adjustRightInd w:val="0"/>
              <w:snapToGrid w:val="0"/>
              <w:spacing w:before="0" w:beforeAutospacing="0" w:after="0" w:afterAutospacing="0"/>
              <w:ind w:left="0" w:right="0"/>
              <w:jc w:val="center"/>
              <w:textAlignment w:val="baseline"/>
              <w:rPr>
                <w:rFonts w:hint="default" w:hAnsi="宋体" w:cs="宋体"/>
                <w:color w:val="auto"/>
                <w:sz w:val="21"/>
                <w:szCs w:val="21"/>
                <w:vertAlign w:val="baseline"/>
                <w:lang w:val="en-US"/>
              </w:rPr>
            </w:pPr>
            <w:r>
              <w:rPr>
                <w:rStyle w:val="37"/>
                <w:rFonts w:hAnsi="宋体" w:cs="宋体"/>
                <w:color w:val="auto"/>
                <w:sz w:val="21"/>
                <w:szCs w:val="21"/>
                <w:vertAlign w:val="baseline"/>
                <w:lang w:bidi="ar"/>
              </w:rPr>
              <w:t>业绩证明</w:t>
            </w:r>
          </w:p>
          <w:p w14:paraId="2D6A3816">
            <w:pPr>
              <w:keepNext w:val="0"/>
              <w:keepLines w:val="0"/>
              <w:widowControl w:val="0"/>
              <w:suppressLineNumbers w:val="0"/>
              <w:kinsoku w:val="0"/>
              <w:overflowPunct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color w:val="auto"/>
                <w:sz w:val="21"/>
                <w:szCs w:val="21"/>
                <w:vertAlign w:val="baseline"/>
                <w:lang w:val="en-US"/>
              </w:rPr>
            </w:pPr>
            <w:r>
              <w:rPr>
                <w:rStyle w:val="37"/>
                <w:rFonts w:hAnsi="宋体" w:cs="宋体"/>
                <w:color w:val="auto"/>
                <w:sz w:val="21"/>
                <w:szCs w:val="21"/>
                <w:vertAlign w:val="baseline"/>
                <w:lang w:bidi="ar"/>
              </w:rPr>
              <w:t>（</w:t>
            </w:r>
            <w:r>
              <w:rPr>
                <w:rStyle w:val="37"/>
                <w:rFonts w:hAnsi="宋体" w:cs="宋体"/>
                <w:color w:val="auto"/>
                <w:sz w:val="21"/>
                <w:szCs w:val="21"/>
                <w:vertAlign w:val="baseline"/>
                <w:lang w:val="en-US" w:bidi="ar"/>
              </w:rPr>
              <w:t>2</w:t>
            </w:r>
            <w:r>
              <w:rPr>
                <w:rStyle w:val="37"/>
                <w:rFonts w:hAnsi="宋体" w:cs="宋体"/>
                <w:color w:val="auto"/>
                <w:sz w:val="21"/>
                <w:szCs w:val="21"/>
                <w:vertAlign w:val="baseline"/>
                <w:lang w:bidi="ar"/>
              </w:rPr>
              <w:t>分）</w:t>
            </w:r>
          </w:p>
        </w:tc>
        <w:tc>
          <w:tcPr>
            <w:tcW w:w="5795" w:type="dxa"/>
            <w:tcBorders>
              <w:top w:val="single" w:color="auto" w:sz="4" w:space="0"/>
              <w:left w:val="single" w:color="auto" w:sz="4" w:space="0"/>
              <w:bottom w:val="single" w:color="auto" w:sz="4" w:space="0"/>
              <w:right w:val="single" w:color="auto" w:sz="12" w:space="0"/>
            </w:tcBorders>
            <w:shd w:val="clear" w:color="auto" w:fill="auto"/>
            <w:vAlign w:val="center"/>
          </w:tcPr>
          <w:p w14:paraId="3FDA6A2A">
            <w:pPr>
              <w:keepNext w:val="0"/>
              <w:keepLines w:val="0"/>
              <w:widowControl w:val="0"/>
              <w:suppressLineNumbers w:val="0"/>
              <w:autoSpaceDE w:val="0"/>
              <w:autoSpaceDN w:val="0"/>
              <w:adjustRightInd w:val="0"/>
              <w:spacing w:before="0" w:beforeAutospacing="0" w:after="0" w:afterAutospacing="0"/>
              <w:ind w:left="0" w:right="0" w:firstLine="420" w:firstLineChars="200"/>
              <w:jc w:val="left"/>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根据投标单位提供的2022年1月1日以来(以合同签订时间为准)所投类似业绩，每提供1份类似业绩得1分，最多得2分；</w:t>
            </w:r>
          </w:p>
          <w:p w14:paraId="094B74D4">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注：须提供合同予以证明并加盖单位公章，未按要求提供的不得分。</w:t>
            </w:r>
          </w:p>
        </w:tc>
      </w:tr>
      <w:tr w14:paraId="3B41D7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959"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2468A190">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0"/>
                <w:szCs w:val="20"/>
              </w:rPr>
            </w:pP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2B94E0">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0"/>
                <w:szCs w:val="2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8F2EA90">
            <w:pPr>
              <w:keepNext w:val="0"/>
              <w:keepLines w:val="0"/>
              <w:widowControl w:val="0"/>
              <w:suppressLineNumbers w:val="0"/>
              <w:kinsoku w:val="0"/>
              <w:overflowPunct w:val="0"/>
              <w:autoSpaceDE w:val="0"/>
              <w:autoSpaceDN w:val="0"/>
              <w:adjustRightInd w:val="0"/>
              <w:snapToGrid w:val="0"/>
              <w:spacing w:before="0" w:beforeAutospacing="0" w:after="0" w:afterAutospacing="0"/>
              <w:ind w:left="0" w:right="0"/>
              <w:jc w:val="center"/>
              <w:textAlignment w:val="baseline"/>
              <w:rPr>
                <w:rFonts w:hint="default" w:hAnsi="宋体" w:cs="宋体"/>
                <w:color w:val="auto"/>
                <w:sz w:val="21"/>
                <w:szCs w:val="21"/>
                <w:vertAlign w:val="baseline"/>
                <w:lang w:val="en-US"/>
              </w:rPr>
            </w:pPr>
            <w:r>
              <w:rPr>
                <w:rStyle w:val="37"/>
                <w:rFonts w:hAnsi="宋体" w:cs="宋体"/>
                <w:color w:val="auto"/>
                <w:sz w:val="21"/>
                <w:szCs w:val="21"/>
                <w:vertAlign w:val="baseline"/>
                <w:lang w:bidi="ar"/>
              </w:rPr>
              <w:t>质保期</w:t>
            </w:r>
          </w:p>
          <w:p w14:paraId="5312BDD5">
            <w:pPr>
              <w:keepNext w:val="0"/>
              <w:keepLines w:val="0"/>
              <w:widowControl w:val="0"/>
              <w:suppressLineNumbers w:val="0"/>
              <w:kinsoku w:val="0"/>
              <w:overflowPunct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color w:val="auto"/>
                <w:sz w:val="21"/>
                <w:szCs w:val="21"/>
                <w:vertAlign w:val="baseline"/>
                <w:lang w:val="en-US"/>
              </w:rPr>
            </w:pPr>
            <w:r>
              <w:rPr>
                <w:rStyle w:val="37"/>
                <w:rFonts w:hAnsi="宋体" w:cs="宋体"/>
                <w:color w:val="auto"/>
                <w:sz w:val="21"/>
                <w:szCs w:val="21"/>
                <w:vertAlign w:val="baseline"/>
                <w:lang w:bidi="ar"/>
              </w:rPr>
              <w:t>（</w:t>
            </w:r>
            <w:r>
              <w:rPr>
                <w:rStyle w:val="37"/>
                <w:rFonts w:hAnsi="宋体" w:cs="宋体"/>
                <w:color w:val="auto"/>
                <w:sz w:val="21"/>
                <w:szCs w:val="21"/>
                <w:vertAlign w:val="baseline"/>
                <w:lang w:val="en-US" w:bidi="ar"/>
              </w:rPr>
              <w:t>6</w:t>
            </w:r>
            <w:r>
              <w:rPr>
                <w:rStyle w:val="37"/>
                <w:rFonts w:hAnsi="宋体" w:cs="宋体"/>
                <w:color w:val="auto"/>
                <w:sz w:val="21"/>
                <w:szCs w:val="21"/>
                <w:vertAlign w:val="baseline"/>
                <w:lang w:bidi="ar"/>
              </w:rPr>
              <w:t>分）</w:t>
            </w:r>
          </w:p>
        </w:tc>
        <w:tc>
          <w:tcPr>
            <w:tcW w:w="5795" w:type="dxa"/>
            <w:tcBorders>
              <w:top w:val="single" w:color="auto" w:sz="4" w:space="0"/>
              <w:left w:val="single" w:color="auto" w:sz="4" w:space="0"/>
              <w:bottom w:val="single" w:color="auto" w:sz="4" w:space="0"/>
              <w:right w:val="single" w:color="auto" w:sz="12" w:space="0"/>
            </w:tcBorders>
            <w:shd w:val="clear" w:color="auto" w:fill="auto"/>
            <w:vAlign w:val="center"/>
          </w:tcPr>
          <w:p w14:paraId="4A980E4E">
            <w:pPr>
              <w:keepNext w:val="0"/>
              <w:keepLines w:val="0"/>
              <w:widowControl w:val="0"/>
              <w:suppressLineNumbers w:val="0"/>
              <w:autoSpaceDE w:val="0"/>
              <w:autoSpaceDN w:val="0"/>
              <w:adjustRightInd w:val="0"/>
              <w:spacing w:before="0" w:beforeAutospacing="0" w:after="0" w:afterAutospacing="0"/>
              <w:ind w:left="0" w:right="0" w:firstLine="420" w:firstLineChars="200"/>
              <w:jc w:val="left"/>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质保期不满足招标文件要求，将否决其投标。质保期满足招标文件要求,得3分，在此基础上质保期增加一年加1分，增加两年加2分，增加三年加3分，满分为6分。</w:t>
            </w:r>
          </w:p>
          <w:p w14:paraId="34DBBFB9">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注：须提供制造商或国内总代理商出具的承诺书，不提供者该项不得分。</w:t>
            </w:r>
          </w:p>
        </w:tc>
      </w:tr>
      <w:tr w14:paraId="3EF837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959"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5855D736">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0"/>
                <w:szCs w:val="20"/>
              </w:rPr>
            </w:pP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C6BCE0">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0"/>
                <w:szCs w:val="2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1547281">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绿色产品</w:t>
            </w:r>
          </w:p>
          <w:p w14:paraId="374C1DEE">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（1分）</w:t>
            </w:r>
          </w:p>
        </w:tc>
        <w:tc>
          <w:tcPr>
            <w:tcW w:w="5795" w:type="dxa"/>
            <w:tcBorders>
              <w:top w:val="single" w:color="auto" w:sz="4" w:space="0"/>
              <w:left w:val="single" w:color="auto" w:sz="4" w:space="0"/>
              <w:bottom w:val="single" w:color="auto" w:sz="4" w:space="0"/>
              <w:right w:val="single" w:color="auto" w:sz="12" w:space="0"/>
            </w:tcBorders>
            <w:shd w:val="clear" w:color="auto" w:fill="auto"/>
            <w:vAlign w:val="center"/>
          </w:tcPr>
          <w:p w14:paraId="40B0AC1A">
            <w:pPr>
              <w:keepNext w:val="0"/>
              <w:keepLines w:val="0"/>
              <w:widowControl/>
              <w:suppressLineNumbers w:val="0"/>
              <w:autoSpaceDE w:val="0"/>
              <w:autoSpaceDN w:val="0"/>
              <w:adjustRightInd w:val="0"/>
              <w:spacing w:before="0" w:beforeAutospacing="0" w:after="0" w:afterAutospacing="0"/>
              <w:ind w:left="0" w:right="0" w:firstLine="420" w:firstLineChars="200"/>
              <w:jc w:val="left"/>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（1）</w:t>
            </w:r>
            <w:r>
              <w:rPr>
                <w:rFonts w:hint="eastAsia" w:ascii="宋体" w:hAnsi="宋体" w:eastAsia="宋体" w:cs="仿宋"/>
                <w:color w:val="auto"/>
                <w:kern w:val="0"/>
                <w:sz w:val="21"/>
                <w:szCs w:val="21"/>
                <w:lang w:val="en-US" w:eastAsia="zh-CN" w:bidi="ar"/>
              </w:rPr>
              <w:t>除政府强制采购的节能产品外，</w:t>
            </w:r>
            <w:r>
              <w:rPr>
                <w:rFonts w:hint="eastAsia" w:ascii="宋体" w:hAnsi="宋体" w:eastAsia="宋体" w:cs="宋体"/>
                <w:color w:val="auto"/>
                <w:kern w:val="0"/>
                <w:sz w:val="21"/>
                <w:szCs w:val="21"/>
                <w:lang w:val="en-US" w:eastAsia="zh-CN" w:bidi="ar"/>
              </w:rPr>
              <w:t>本项目所采购的内容中任意一项货物提供具有国家确定的认证机构出具的、处于有效期内的节能产品认证证书的得0.5分，否则不得分。</w:t>
            </w:r>
          </w:p>
          <w:p w14:paraId="5977CACF">
            <w:pPr>
              <w:keepNext w:val="0"/>
              <w:keepLines w:val="0"/>
              <w:widowControl/>
              <w:suppressLineNumbers w:val="0"/>
              <w:autoSpaceDE w:val="0"/>
              <w:autoSpaceDN w:val="0"/>
              <w:adjustRightInd w:val="0"/>
              <w:spacing w:before="0" w:beforeAutospacing="0" w:after="0" w:afterAutospacing="0"/>
              <w:ind w:left="0" w:right="0" w:firstLine="420" w:firstLineChars="200"/>
              <w:jc w:val="left"/>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（2）本项目所采购的内容中任意一项货物提供具有国家确定的认证机构出具的、处于有效期内的环境标志产品认证证书的得0.5分，否则不得分。</w:t>
            </w:r>
          </w:p>
        </w:tc>
      </w:tr>
      <w:tr w14:paraId="16C3A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59"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0DC9808E">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0"/>
                <w:szCs w:val="20"/>
              </w:rPr>
            </w:pP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1BDEA5">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0"/>
                <w:szCs w:val="2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C3E1D52">
            <w:pPr>
              <w:keepNext w:val="0"/>
              <w:keepLines w:val="0"/>
              <w:widowControl w:val="0"/>
              <w:suppressLineNumbers w:val="0"/>
              <w:kinsoku w:val="0"/>
              <w:overflowPunct w:val="0"/>
              <w:autoSpaceDE w:val="0"/>
              <w:autoSpaceDN w:val="0"/>
              <w:adjustRightInd w:val="0"/>
              <w:snapToGrid w:val="0"/>
              <w:spacing w:before="0" w:beforeAutospacing="0" w:after="0" w:afterAutospacing="0"/>
              <w:ind w:left="0" w:right="0"/>
              <w:jc w:val="center"/>
              <w:textAlignment w:val="baseline"/>
              <w:rPr>
                <w:rFonts w:hint="eastAsia" w:ascii="宋体" w:hAnsi="宋体" w:eastAsia="宋体" w:cs="宋体"/>
                <w:color w:val="auto"/>
                <w:sz w:val="21"/>
                <w:szCs w:val="21"/>
                <w:vertAlign w:val="baseline"/>
                <w:lang w:val="en-US"/>
              </w:rPr>
            </w:pPr>
            <w:r>
              <w:rPr>
                <w:rStyle w:val="37"/>
                <w:rFonts w:hAnsi="宋体" w:cs="宋体"/>
                <w:color w:val="auto"/>
                <w:sz w:val="21"/>
                <w:szCs w:val="21"/>
                <w:vertAlign w:val="baseline"/>
                <w:lang w:bidi="ar"/>
              </w:rPr>
              <w:t>售后服务方案（</w:t>
            </w:r>
            <w:r>
              <w:rPr>
                <w:rStyle w:val="37"/>
                <w:rFonts w:hAnsi="宋体" w:cs="宋体"/>
                <w:color w:val="auto"/>
                <w:sz w:val="21"/>
                <w:szCs w:val="21"/>
                <w:vertAlign w:val="baseline"/>
                <w:lang w:val="en-US" w:bidi="ar"/>
              </w:rPr>
              <w:t>6</w:t>
            </w:r>
            <w:r>
              <w:rPr>
                <w:rStyle w:val="37"/>
                <w:rFonts w:hAnsi="宋体" w:cs="宋体"/>
                <w:color w:val="auto"/>
                <w:sz w:val="21"/>
                <w:szCs w:val="21"/>
                <w:vertAlign w:val="baseline"/>
                <w:lang w:bidi="ar"/>
              </w:rPr>
              <w:t>分）</w:t>
            </w:r>
          </w:p>
        </w:tc>
        <w:tc>
          <w:tcPr>
            <w:tcW w:w="5795" w:type="dxa"/>
            <w:tcBorders>
              <w:top w:val="single" w:color="auto" w:sz="4" w:space="0"/>
              <w:left w:val="single" w:color="auto" w:sz="4" w:space="0"/>
              <w:bottom w:val="single" w:color="auto" w:sz="4" w:space="0"/>
              <w:right w:val="single" w:color="auto" w:sz="12" w:space="0"/>
            </w:tcBorders>
            <w:shd w:val="clear" w:color="auto" w:fill="auto"/>
            <w:vAlign w:val="center"/>
          </w:tcPr>
          <w:p w14:paraId="174DC0D9">
            <w:pPr>
              <w:keepNext w:val="0"/>
              <w:keepLines w:val="0"/>
              <w:widowControl w:val="0"/>
              <w:suppressLineNumbers w:val="0"/>
              <w:autoSpaceDE w:val="0"/>
              <w:autoSpaceDN w:val="0"/>
              <w:adjustRightInd w:val="0"/>
              <w:spacing w:before="0" w:beforeAutospacing="0" w:after="0" w:afterAutospacing="0"/>
              <w:ind w:left="0" w:right="0" w:firstLine="420" w:firstLineChars="200"/>
              <w:jc w:val="left"/>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根据投标人所提供售后服务方案、培训计划、技术人员配备、维修维护响应时间及其它优惠等进行评审：</w:t>
            </w:r>
          </w:p>
          <w:p w14:paraId="3ABB46EC">
            <w:pPr>
              <w:keepNext w:val="0"/>
              <w:keepLines w:val="0"/>
              <w:widowControl w:val="0"/>
              <w:suppressLineNumbers w:val="0"/>
              <w:autoSpaceDE w:val="0"/>
              <w:autoSpaceDN w:val="0"/>
              <w:adjustRightInd w:val="0"/>
              <w:spacing w:before="0" w:beforeAutospacing="0" w:after="0" w:afterAutospacing="0"/>
              <w:ind w:left="0" w:right="0" w:firstLine="420" w:firstLineChars="200"/>
              <w:jc w:val="left"/>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1、售后服务计划方案措施内容详实完善、条理清晰，培训计划的内容及方式合理、针对性强，专业售后服务技术人员配备齐全得6分；</w:t>
            </w:r>
          </w:p>
          <w:p w14:paraId="269F9B1F">
            <w:pPr>
              <w:keepNext w:val="0"/>
              <w:keepLines w:val="0"/>
              <w:widowControl w:val="0"/>
              <w:suppressLineNumbers w:val="0"/>
              <w:autoSpaceDE w:val="0"/>
              <w:autoSpaceDN w:val="0"/>
              <w:adjustRightInd w:val="0"/>
              <w:spacing w:before="0" w:beforeAutospacing="0" w:after="0" w:afterAutospacing="0"/>
              <w:ind w:left="0" w:right="0" w:firstLine="420" w:firstLineChars="200"/>
              <w:jc w:val="left"/>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2、售后服务计划方案措施内容较详实完善，培训计划的内容及方式较合理、针对性较强，专业售后服务技术人员配备较齐全得3分；</w:t>
            </w:r>
          </w:p>
          <w:p w14:paraId="6A83C143">
            <w:pPr>
              <w:keepNext w:val="0"/>
              <w:keepLines w:val="0"/>
              <w:widowControl w:val="0"/>
              <w:suppressLineNumbers w:val="0"/>
              <w:autoSpaceDE w:val="0"/>
              <w:autoSpaceDN w:val="0"/>
              <w:adjustRightInd w:val="0"/>
              <w:spacing w:before="0" w:beforeAutospacing="0" w:after="0" w:afterAutospacing="0"/>
              <w:ind w:left="0" w:right="0" w:firstLine="420" w:firstLineChars="200"/>
              <w:jc w:val="left"/>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3、售后服务计划方案措施内容粗略，培训计划的内容及方式一般、针对性较差，专业售后服务技术人员配备基本齐全得1分；</w:t>
            </w:r>
          </w:p>
          <w:p w14:paraId="4DC1DB11">
            <w:pPr>
              <w:keepNext w:val="0"/>
              <w:keepLines w:val="0"/>
              <w:widowControl w:val="0"/>
              <w:suppressLineNumbers w:val="0"/>
              <w:autoSpaceDE w:val="0"/>
              <w:autoSpaceDN w:val="0"/>
              <w:adjustRightInd w:val="0"/>
              <w:spacing w:before="0" w:beforeAutospacing="0" w:after="0" w:afterAutospacing="0"/>
              <w:ind w:left="0" w:right="0" w:firstLine="420" w:firstLineChars="200"/>
              <w:jc w:val="left"/>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4、缺项或未提供不得分。</w:t>
            </w:r>
          </w:p>
        </w:tc>
      </w:tr>
    </w:tbl>
    <w:p w14:paraId="743DA523">
      <w:pPr>
        <w:rPr>
          <w:rFonts w:hint="eastAsia"/>
        </w:rPr>
      </w:pPr>
    </w:p>
    <w:p w14:paraId="55568C08">
      <w:pPr>
        <w:rPr>
          <w:rFonts w:hint="eastAsia"/>
        </w:rPr>
      </w:pPr>
    </w:p>
    <w:p w14:paraId="64430DA2">
      <w:pPr>
        <w:rPr>
          <w:rFonts w:hint="eastAsia"/>
        </w:rPr>
      </w:pPr>
    </w:p>
    <w:p w14:paraId="6C639C6B">
      <w:pPr>
        <w:rPr>
          <w:rFonts w:hint="eastAsia"/>
        </w:rPr>
      </w:pPr>
    </w:p>
    <w:p w14:paraId="445BDC0D">
      <w:pPr>
        <w:rPr>
          <w:rFonts w:hint="eastAsia"/>
        </w:rPr>
      </w:pPr>
    </w:p>
    <w:p w14:paraId="5A4F643F">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wNzdhMDMxMTVlOWM3OTY0YTZiZGZkZWY5YmQxMTkifQ=="/>
  </w:docVars>
  <w:rsids>
    <w:rsidRoot w:val="00A1474A"/>
    <w:rsid w:val="00007791"/>
    <w:rsid w:val="00234E13"/>
    <w:rsid w:val="0024608A"/>
    <w:rsid w:val="0038310A"/>
    <w:rsid w:val="00565A84"/>
    <w:rsid w:val="00583BF4"/>
    <w:rsid w:val="005B6DD2"/>
    <w:rsid w:val="00607E0B"/>
    <w:rsid w:val="00616D17"/>
    <w:rsid w:val="006D59C2"/>
    <w:rsid w:val="006E0E09"/>
    <w:rsid w:val="007F727F"/>
    <w:rsid w:val="00815069"/>
    <w:rsid w:val="008536C7"/>
    <w:rsid w:val="00881836"/>
    <w:rsid w:val="009164D0"/>
    <w:rsid w:val="00962778"/>
    <w:rsid w:val="00997575"/>
    <w:rsid w:val="00A1474A"/>
    <w:rsid w:val="00BB69E0"/>
    <w:rsid w:val="00C43ACB"/>
    <w:rsid w:val="00CA30CB"/>
    <w:rsid w:val="00D23C94"/>
    <w:rsid w:val="00D43D31"/>
    <w:rsid w:val="00E04B9D"/>
    <w:rsid w:val="00E23635"/>
    <w:rsid w:val="00E97E5E"/>
    <w:rsid w:val="00EC4C2D"/>
    <w:rsid w:val="00F23CD5"/>
    <w:rsid w:val="00FA7546"/>
    <w:rsid w:val="05621D35"/>
    <w:rsid w:val="06E23AB3"/>
    <w:rsid w:val="0D625AF0"/>
    <w:rsid w:val="0F543075"/>
    <w:rsid w:val="1BF43C15"/>
    <w:rsid w:val="1E2B4D65"/>
    <w:rsid w:val="1F5C3FAB"/>
    <w:rsid w:val="26AB5818"/>
    <w:rsid w:val="2C032E97"/>
    <w:rsid w:val="2D990AC0"/>
    <w:rsid w:val="317C04DD"/>
    <w:rsid w:val="330E33B7"/>
    <w:rsid w:val="35132F06"/>
    <w:rsid w:val="39584BCC"/>
    <w:rsid w:val="3EDC080D"/>
    <w:rsid w:val="421233DB"/>
    <w:rsid w:val="439F77F0"/>
    <w:rsid w:val="44AB4F09"/>
    <w:rsid w:val="49DC5B65"/>
    <w:rsid w:val="510A4424"/>
    <w:rsid w:val="564E1B99"/>
    <w:rsid w:val="571903F8"/>
    <w:rsid w:val="57894978"/>
    <w:rsid w:val="5E4962E4"/>
    <w:rsid w:val="6A7D43A3"/>
    <w:rsid w:val="6D064B23"/>
    <w:rsid w:val="76C84BF7"/>
    <w:rsid w:val="7B7315D6"/>
    <w:rsid w:val="7EC15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autoRedefine/>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autoRedefine/>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autoRedefine/>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autoRedefine/>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autoRedefine/>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autoRedefine/>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autoRedefine/>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autoRedefine/>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11">
    <w:name w:val="footer"/>
    <w:basedOn w:val="1"/>
    <w:link w:val="36"/>
    <w:autoRedefine/>
    <w:unhideWhenUsed/>
    <w:qFormat/>
    <w:uiPriority w:val="99"/>
    <w:pPr>
      <w:tabs>
        <w:tab w:val="center" w:pos="4153"/>
        <w:tab w:val="right" w:pos="8306"/>
      </w:tabs>
      <w:snapToGrid w:val="0"/>
      <w:jc w:val="left"/>
    </w:pPr>
    <w:rPr>
      <w:sz w:val="18"/>
      <w:szCs w:val="18"/>
    </w:rPr>
  </w:style>
  <w:style w:type="paragraph" w:styleId="12">
    <w:name w:val="header"/>
    <w:basedOn w:val="1"/>
    <w:link w:val="35"/>
    <w:autoRedefine/>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autoRedefine/>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autoRedefine/>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autoRedefine/>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autoRedefine/>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autoRedefine/>
    <w:semiHidden/>
    <w:qFormat/>
    <w:uiPriority w:val="9"/>
    <w:rPr>
      <w:rFonts w:cstheme="majorBidi"/>
      <w:color w:val="2F5597" w:themeColor="accent1" w:themeShade="BF"/>
      <w:sz w:val="28"/>
      <w:szCs w:val="28"/>
    </w:rPr>
  </w:style>
  <w:style w:type="character" w:customStyle="1" w:styleId="21">
    <w:name w:val="标题 5 字符"/>
    <w:basedOn w:val="16"/>
    <w:link w:val="6"/>
    <w:autoRedefine/>
    <w:semiHidden/>
    <w:qFormat/>
    <w:uiPriority w:val="9"/>
    <w:rPr>
      <w:rFonts w:cstheme="majorBidi"/>
      <w:color w:val="2F5597" w:themeColor="accent1" w:themeShade="BF"/>
      <w:sz w:val="24"/>
      <w:szCs w:val="24"/>
    </w:rPr>
  </w:style>
  <w:style w:type="character" w:customStyle="1" w:styleId="22">
    <w:name w:val="标题 6 字符"/>
    <w:basedOn w:val="16"/>
    <w:link w:val="7"/>
    <w:autoRedefine/>
    <w:semiHidden/>
    <w:qFormat/>
    <w:uiPriority w:val="9"/>
    <w:rPr>
      <w:rFonts w:cstheme="majorBidi"/>
      <w:b/>
      <w:bCs/>
      <w:color w:val="2F5597" w:themeColor="accent1" w:themeShade="BF"/>
    </w:rPr>
  </w:style>
  <w:style w:type="character" w:customStyle="1" w:styleId="23">
    <w:name w:val="标题 7 字符"/>
    <w:basedOn w:val="16"/>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autoRedefine/>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autoRedefine/>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autoRedefine/>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autoRedefine/>
    <w:qFormat/>
    <w:uiPriority w:val="34"/>
    <w:pPr>
      <w:ind w:left="720"/>
      <w:contextualSpacing/>
    </w:pPr>
  </w:style>
  <w:style w:type="character" w:customStyle="1" w:styleId="31">
    <w:name w:val="Intense Emphasis"/>
    <w:basedOn w:val="16"/>
    <w:autoRedefine/>
    <w:qFormat/>
    <w:uiPriority w:val="21"/>
    <w:rPr>
      <w:i/>
      <w:iCs/>
      <w:color w:val="2F5597" w:themeColor="accent1" w:themeShade="BF"/>
    </w:rPr>
  </w:style>
  <w:style w:type="paragraph" w:styleId="32">
    <w:name w:val="Intense Quote"/>
    <w:basedOn w:val="1"/>
    <w:next w:val="1"/>
    <w:link w:val="33"/>
    <w:autoRedefine/>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autoRedefine/>
    <w:qFormat/>
    <w:uiPriority w:val="30"/>
    <w:rPr>
      <w:i/>
      <w:iCs/>
      <w:color w:val="2F5597" w:themeColor="accent1" w:themeShade="BF"/>
    </w:rPr>
  </w:style>
  <w:style w:type="character" w:customStyle="1" w:styleId="34">
    <w:name w:val="Intense Reference"/>
    <w:basedOn w:val="16"/>
    <w:autoRedefine/>
    <w:qFormat/>
    <w:uiPriority w:val="32"/>
    <w:rPr>
      <w:b/>
      <w:bCs/>
      <w:smallCaps/>
      <w:color w:val="2F5597" w:themeColor="accent1" w:themeShade="BF"/>
      <w:spacing w:val="5"/>
    </w:rPr>
  </w:style>
  <w:style w:type="character" w:customStyle="1" w:styleId="35">
    <w:name w:val="页眉 字符"/>
    <w:basedOn w:val="16"/>
    <w:link w:val="12"/>
    <w:autoRedefine/>
    <w:qFormat/>
    <w:uiPriority w:val="99"/>
    <w:rPr>
      <w:sz w:val="18"/>
      <w:szCs w:val="18"/>
    </w:rPr>
  </w:style>
  <w:style w:type="character" w:customStyle="1" w:styleId="36">
    <w:name w:val="页脚 字符"/>
    <w:basedOn w:val="16"/>
    <w:link w:val="11"/>
    <w:autoRedefine/>
    <w:qFormat/>
    <w:uiPriority w:val="99"/>
    <w:rPr>
      <w:sz w:val="18"/>
      <w:szCs w:val="18"/>
    </w:rPr>
  </w:style>
  <w:style w:type="character" w:customStyle="1" w:styleId="37">
    <w:name w:val="NormalCharacter"/>
    <w:basedOn w:val="16"/>
    <w:qFormat/>
    <w:uiPriority w:val="0"/>
    <w:rPr>
      <w:rFonts w:hint="eastAsia" w:ascii="宋体" w:hAnsi="Calibri" w:eastAsia="宋体" w:cs="宋体"/>
      <w:kern w:val="2"/>
      <w:sz w:val="24"/>
      <w:szCs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4806</Words>
  <Characters>5372</Characters>
  <Lines>28</Lines>
  <Paragraphs>7</Paragraphs>
  <TotalTime>6</TotalTime>
  <ScaleCrop>false</ScaleCrop>
  <LinksUpToDate>false</LinksUpToDate>
  <CharactersWithSpaces>5593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2026-02-26T06:35:00Z</dcterms:created>
  <dc:creator>小花 苏</dc:creator>
  <cp:lastModifiedBy>豆豆</cp:lastModifiedBy>
  <dcterms:modified xsi:type="dcterms:W3CDTF">2026-02-26T11:32:27Z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E77248FA769F4DDA8BD2B6D0270093FF_13</vt:lpwstr>
  </property>
  <property fmtid="{D5CDD505-2E9C-101B-9397-08002B2CF9AE}" pid="4" name="KSOTemplateDocerSaveRecord">
    <vt:lpwstr>eyJoZGlkIjoiMmVmYTNhMGI1ZTkwNTRjMTkwMWQ1MzNhOGNmNDVhZDIiLCJ1c2VySWQiOiIxMjY3NDIyNTQ2In0=</vt:lpwstr>
  </property>
</Properties>
</file>