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23A33">
      <w:pPr>
        <w:ind w:firstLine="28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bookmarkStart w:id="0" w:name="OLE_LINK1"/>
      <w:bookmarkStart w:id="1" w:name="OLE_LINK2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禹州市教育体育局禹州市第六实验学校校园内土方采购项目项目（不见面开标）</w:t>
      </w:r>
    </w:p>
    <w:p w14:paraId="6119FA33">
      <w:pPr>
        <w:ind w:firstLine="28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成交公告</w:t>
      </w:r>
    </w:p>
    <w:p w14:paraId="76D5922E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一、项目基本情况</w:t>
      </w:r>
    </w:p>
    <w:p w14:paraId="50CE3F62">
      <w:pPr>
        <w:ind w:firstLine="240"/>
        <w:rPr>
          <w:rFonts w:hint="default"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</w:rPr>
        <w:t>1. 采购编号：YZCG-DLT202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5039</w:t>
      </w:r>
    </w:p>
    <w:p w14:paraId="787A18F8">
      <w:pPr>
        <w:ind w:firstLine="24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2. 项目名称：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禹州市教育体育局</w:t>
      </w:r>
    </w:p>
    <w:p w14:paraId="61CD9FE8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3.采购方式：竞争性谈判</w:t>
      </w:r>
    </w:p>
    <w:p w14:paraId="79DE2516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4.采购公告发布日期：202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日</w:t>
      </w:r>
    </w:p>
    <w:p w14:paraId="68D9B062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5.评审日期：202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日</w:t>
      </w:r>
    </w:p>
    <w:p w14:paraId="3E62F5B8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二、成交情况</w:t>
      </w:r>
    </w:p>
    <w:tbl>
      <w:tblPr>
        <w:tblStyle w:val="1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9"/>
        <w:gridCol w:w="2038"/>
        <w:gridCol w:w="1789"/>
        <w:gridCol w:w="1560"/>
        <w:gridCol w:w="1520"/>
        <w:gridCol w:w="1085"/>
      </w:tblGrid>
      <w:tr w14:paraId="7644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99" w:type="dxa"/>
            <w:vAlign w:val="center"/>
          </w:tcPr>
          <w:p w14:paraId="54A4D742">
            <w:pPr>
              <w:ind w:left="0" w:firstLine="120" w:firstLineChars="5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包号</w:t>
            </w:r>
          </w:p>
        </w:tc>
        <w:tc>
          <w:tcPr>
            <w:tcW w:w="2657" w:type="dxa"/>
            <w:gridSpan w:val="2"/>
            <w:vAlign w:val="center"/>
          </w:tcPr>
          <w:p w14:paraId="55842ECF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采购内容</w:t>
            </w:r>
          </w:p>
        </w:tc>
        <w:tc>
          <w:tcPr>
            <w:tcW w:w="1789" w:type="dxa"/>
            <w:vAlign w:val="center"/>
          </w:tcPr>
          <w:p w14:paraId="3CFD624C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供应商名称</w:t>
            </w:r>
          </w:p>
        </w:tc>
        <w:tc>
          <w:tcPr>
            <w:tcW w:w="1560" w:type="dxa"/>
            <w:vAlign w:val="center"/>
          </w:tcPr>
          <w:p w14:paraId="341DAE43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地址</w:t>
            </w:r>
          </w:p>
        </w:tc>
        <w:tc>
          <w:tcPr>
            <w:tcW w:w="1520" w:type="dxa"/>
            <w:vAlign w:val="center"/>
          </w:tcPr>
          <w:p w14:paraId="5A3D240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中标金额</w:t>
            </w:r>
          </w:p>
        </w:tc>
        <w:tc>
          <w:tcPr>
            <w:tcW w:w="1085" w:type="dxa"/>
            <w:vAlign w:val="center"/>
          </w:tcPr>
          <w:p w14:paraId="4EB67B68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单位</w:t>
            </w:r>
          </w:p>
        </w:tc>
      </w:tr>
      <w:tr w14:paraId="2F5F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799" w:type="dxa"/>
            <w:vMerge w:val="restart"/>
            <w:vAlign w:val="center"/>
          </w:tcPr>
          <w:p w14:paraId="06247B72">
            <w:pPr>
              <w:pStyle w:val="6"/>
              <w:ind w:left="0"/>
              <w:jc w:val="center"/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YZCG-DL</w:t>
            </w: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theme="minorBidi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5039</w:t>
            </w:r>
          </w:p>
        </w:tc>
        <w:tc>
          <w:tcPr>
            <w:tcW w:w="2657" w:type="dxa"/>
            <w:gridSpan w:val="2"/>
            <w:vAlign w:val="center"/>
          </w:tcPr>
          <w:p w14:paraId="75ED9A8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禹州市教育体育局禹州市第六实验学校校园内土方采购项目项目</w:t>
            </w:r>
          </w:p>
        </w:tc>
        <w:tc>
          <w:tcPr>
            <w:tcW w:w="1789" w:type="dxa"/>
            <w:vAlign w:val="center"/>
          </w:tcPr>
          <w:p w14:paraId="1A5FB703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河南恒毅建设工程有限公司</w:t>
            </w:r>
          </w:p>
        </w:tc>
        <w:tc>
          <w:tcPr>
            <w:tcW w:w="1560" w:type="dxa"/>
            <w:vAlign w:val="center"/>
          </w:tcPr>
          <w:p w14:paraId="3AA953EF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河南省驻马店市西平县宋集街129号</w:t>
            </w:r>
          </w:p>
        </w:tc>
        <w:tc>
          <w:tcPr>
            <w:tcW w:w="1520" w:type="dxa"/>
            <w:vAlign w:val="center"/>
          </w:tcPr>
          <w:p w14:paraId="2FBE68CE">
            <w:pPr>
              <w:ind w:left="0"/>
              <w:jc w:val="center"/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887796.53</w:t>
            </w:r>
          </w:p>
        </w:tc>
        <w:tc>
          <w:tcPr>
            <w:tcW w:w="1085" w:type="dxa"/>
            <w:vAlign w:val="center"/>
          </w:tcPr>
          <w:p w14:paraId="14622EB6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元</w:t>
            </w:r>
          </w:p>
        </w:tc>
      </w:tr>
      <w:tr w14:paraId="0A89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99" w:type="dxa"/>
            <w:vMerge w:val="continue"/>
            <w:vAlign w:val="center"/>
          </w:tcPr>
          <w:p w14:paraId="0E7406AE">
            <w:pPr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5320F5C8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序号</w:t>
            </w:r>
          </w:p>
        </w:tc>
        <w:tc>
          <w:tcPr>
            <w:tcW w:w="2038" w:type="dxa"/>
            <w:vAlign w:val="center"/>
          </w:tcPr>
          <w:p w14:paraId="5D8FE83E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名称</w:t>
            </w:r>
          </w:p>
        </w:tc>
        <w:tc>
          <w:tcPr>
            <w:tcW w:w="1789" w:type="dxa"/>
            <w:vAlign w:val="center"/>
          </w:tcPr>
          <w:p w14:paraId="7D401759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施工范围</w:t>
            </w:r>
          </w:p>
        </w:tc>
        <w:tc>
          <w:tcPr>
            <w:tcW w:w="1560" w:type="dxa"/>
            <w:vAlign w:val="center"/>
          </w:tcPr>
          <w:p w14:paraId="2DC85C79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施工工期</w:t>
            </w:r>
          </w:p>
        </w:tc>
        <w:tc>
          <w:tcPr>
            <w:tcW w:w="1520" w:type="dxa"/>
            <w:vAlign w:val="center"/>
          </w:tcPr>
          <w:p w14:paraId="4EEB731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项目经理</w:t>
            </w:r>
          </w:p>
        </w:tc>
        <w:tc>
          <w:tcPr>
            <w:tcW w:w="1085" w:type="dxa"/>
            <w:vAlign w:val="center"/>
          </w:tcPr>
          <w:p w14:paraId="21C19348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执业证书信息</w:t>
            </w:r>
          </w:p>
        </w:tc>
      </w:tr>
      <w:tr w14:paraId="24DF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99" w:type="dxa"/>
            <w:vMerge w:val="continue"/>
            <w:vAlign w:val="center"/>
          </w:tcPr>
          <w:p w14:paraId="29A84EE7">
            <w:pPr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0F2F1874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14:paraId="54C56BDD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禹州市教育体育局禹州市第六实验学校校园内土方采购项目项目</w:t>
            </w:r>
          </w:p>
        </w:tc>
        <w:tc>
          <w:tcPr>
            <w:tcW w:w="1789" w:type="dxa"/>
            <w:tcBorders>
              <w:bottom w:val="single" w:color="000000" w:themeColor="text1" w:sz="4" w:space="0"/>
            </w:tcBorders>
            <w:vAlign w:val="center"/>
          </w:tcPr>
          <w:p w14:paraId="523EB15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ascii="宋体" w:hAnsi="宋体" w:eastAsia="宋体" w:cstheme="minorBidi"/>
                <w:sz w:val="24"/>
                <w:szCs w:val="24"/>
              </w:rPr>
              <w:t>详见附件</w:t>
            </w:r>
          </w:p>
        </w:tc>
        <w:tc>
          <w:tcPr>
            <w:tcW w:w="1560" w:type="dxa"/>
            <w:tcBorders>
              <w:bottom w:val="single" w:color="000000" w:themeColor="text1" w:sz="4" w:space="0"/>
            </w:tcBorders>
            <w:vAlign w:val="center"/>
          </w:tcPr>
          <w:p w14:paraId="6F0D01DE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ascii="宋体" w:hAnsi="宋体" w:eastAsia="宋体" w:cstheme="minorBidi"/>
                <w:sz w:val="24"/>
                <w:szCs w:val="24"/>
              </w:rPr>
              <w:t>合同签</w:t>
            </w:r>
            <w:bookmarkStart w:id="2" w:name="_GoBack"/>
            <w:bookmarkEnd w:id="2"/>
            <w:r>
              <w:rPr>
                <w:rFonts w:ascii="宋体" w:hAnsi="宋体" w:eastAsia="宋体" w:cstheme="minorBidi"/>
                <w:sz w:val="24"/>
                <w:szCs w:val="24"/>
              </w:rPr>
              <w:t>订后</w:t>
            </w: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theme="minorBidi"/>
                <w:sz w:val="24"/>
                <w:szCs w:val="24"/>
              </w:rPr>
              <w:t>0日历天</w:t>
            </w:r>
          </w:p>
        </w:tc>
        <w:tc>
          <w:tcPr>
            <w:tcW w:w="1520" w:type="dxa"/>
            <w:tcBorders>
              <w:bottom w:val="single" w:color="000000" w:themeColor="text1" w:sz="4" w:space="0"/>
            </w:tcBorders>
            <w:vAlign w:val="center"/>
          </w:tcPr>
          <w:p w14:paraId="70540B89">
            <w:pPr>
              <w:ind w:left="0"/>
              <w:jc w:val="center"/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刘龙伟</w:t>
            </w:r>
          </w:p>
        </w:tc>
        <w:tc>
          <w:tcPr>
            <w:tcW w:w="1085" w:type="dxa"/>
            <w:vAlign w:val="center"/>
          </w:tcPr>
          <w:p w14:paraId="2B03A136">
            <w:pPr>
              <w:pStyle w:val="6"/>
              <w:ind w:left="0"/>
              <w:jc w:val="center"/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豫242022202303015</w:t>
            </w:r>
          </w:p>
        </w:tc>
      </w:tr>
    </w:tbl>
    <w:p w14:paraId="6D180B6A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三、评审专家名单</w:t>
      </w:r>
    </w:p>
    <w:p w14:paraId="7CCBF841">
      <w:pPr>
        <w:pStyle w:val="2"/>
        <w:spacing w:line="360" w:lineRule="auto"/>
        <w:ind w:firstLine="200"/>
        <w:rPr>
          <w:rFonts w:hint="default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郭忠磊、丁大许、连海鑫</w:t>
      </w:r>
    </w:p>
    <w:p w14:paraId="137ADE99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四、代理服务收费标准及金额</w:t>
      </w:r>
    </w:p>
    <w:p w14:paraId="3B3EB3B7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收费标准：按照豫招协〔</w:t>
      </w:r>
      <w:r>
        <w:rPr>
          <w:rFonts w:ascii="宋体" w:hAnsi="宋体" w:eastAsia="宋体"/>
          <w:sz w:val="24"/>
          <w:szCs w:val="24"/>
        </w:rPr>
        <w:t>2023〕002《河南省招标代理服务收费指导意见》收取。</w:t>
      </w:r>
    </w:p>
    <w:p w14:paraId="62D274D6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收费金额：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10653.56</w:t>
      </w:r>
      <w:r>
        <w:rPr>
          <w:rFonts w:hint="eastAsia" w:ascii="宋体" w:hAnsi="宋体" w:eastAsia="宋体"/>
          <w:sz w:val="24"/>
          <w:szCs w:val="24"/>
        </w:rPr>
        <w:t>元</w:t>
      </w:r>
    </w:p>
    <w:p w14:paraId="248C2109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五、成交公告发布的媒介及成交公告期限</w:t>
      </w:r>
    </w:p>
    <w:p w14:paraId="14364F29">
      <w:pPr>
        <w:ind w:left="316" w:leftChars="113"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本次中标公告在《河南省政府采购网》《许昌市政府采购网》《全国公共资源交易平台（河南省</w:t>
      </w:r>
      <w:r>
        <w:rPr>
          <w:rFonts w:hint="eastAsia"/>
          <w:color w:val="333333"/>
          <w:sz w:val="20"/>
          <w:szCs w:val="20"/>
          <w:shd w:val="clear" w:color="auto" w:fill="FFFFFF"/>
        </w:rPr>
        <w:t>·</w:t>
      </w:r>
      <w:r>
        <w:rPr>
          <w:rFonts w:hint="eastAsia" w:ascii="宋体" w:hAnsi="宋体" w:eastAsia="宋体"/>
          <w:sz w:val="24"/>
          <w:szCs w:val="24"/>
        </w:rPr>
        <w:t>许昌市）》上发布，成交公告期限为1个工作日 。</w:t>
      </w:r>
    </w:p>
    <w:p w14:paraId="69957AE0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六、其他补充事宜</w:t>
      </w:r>
    </w:p>
    <w:p w14:paraId="09BCCB12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供应商在结果公告期间，按照《政府采购质疑和投诉办法》的有关规定，已质疑的供应商可以依法向财政部门提起书面投诉。</w:t>
      </w:r>
    </w:p>
    <w:p w14:paraId="14D5A055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受理部门：禹州市财政局政府采购监督管理办公室</w:t>
      </w:r>
    </w:p>
    <w:p w14:paraId="1D7D497F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受理电话：0374-8112523  </w:t>
      </w:r>
    </w:p>
    <w:p w14:paraId="10D8092E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电子邮箱：yzscgb8112523@163.com</w:t>
      </w:r>
    </w:p>
    <w:p w14:paraId="48D31772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地址：禹州市行政北路2号禹州市财政局1305房间</w:t>
      </w:r>
    </w:p>
    <w:p w14:paraId="2DF814B6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七、凡对本次公告内容提出询问，请按以下方式联系</w:t>
      </w:r>
    </w:p>
    <w:p w14:paraId="4693108B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</w:rPr>
        <w:t>1．</w:t>
      </w:r>
      <w:r>
        <w:rPr>
          <w:rFonts w:hint="eastAsia" w:ascii="宋体" w:hAnsi="宋体" w:eastAsia="宋体"/>
          <w:sz w:val="24"/>
          <w:szCs w:val="24"/>
          <w:lang w:val="zh-CN"/>
        </w:rPr>
        <w:t>采购人信息：</w:t>
      </w:r>
    </w:p>
    <w:p w14:paraId="7129FFAE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采购单位：禹州市教育体育局</w:t>
      </w:r>
    </w:p>
    <w:p w14:paraId="46BA6869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地  址：禹州市禹王大道111号</w:t>
      </w:r>
    </w:p>
    <w:p w14:paraId="592DEC26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联系人：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连</w:t>
      </w:r>
      <w:r>
        <w:rPr>
          <w:rFonts w:hint="eastAsia" w:ascii="宋体" w:hAnsi="宋体" w:eastAsia="宋体"/>
          <w:sz w:val="24"/>
          <w:szCs w:val="24"/>
          <w:lang w:val="zh-CN"/>
        </w:rPr>
        <w:t>先生</w:t>
      </w:r>
    </w:p>
    <w:p w14:paraId="77991468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联系电话：0374-8880080</w:t>
      </w:r>
    </w:p>
    <w:p w14:paraId="11B9F385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2.采购代理机构信息：</w:t>
      </w:r>
    </w:p>
    <w:p w14:paraId="3A6E7C6F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  称：铭信工程咨询有限公司 </w:t>
      </w:r>
    </w:p>
    <w:p w14:paraId="6CBF7EE0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  址：郑州市郑东新区平安大道201号博雅广场4号楼1006室</w:t>
      </w:r>
    </w:p>
    <w:p w14:paraId="65428DAA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程先生</w:t>
      </w:r>
      <w:r>
        <w:rPr>
          <w:rFonts w:hint="eastAsia" w:ascii="宋体" w:hAnsi="宋体" w:eastAsia="宋体"/>
          <w:sz w:val="24"/>
          <w:szCs w:val="24"/>
        </w:rPr>
        <w:t xml:space="preserve">         </w:t>
      </w:r>
    </w:p>
    <w:p w14:paraId="5DA5BC50">
      <w:pPr>
        <w:ind w:firstLine="24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联系电话：1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9936839688</w:t>
      </w:r>
    </w:p>
    <w:p w14:paraId="3B925457">
      <w:pPr>
        <w:pStyle w:val="12"/>
        <w:ind w:left="0"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3.项目联系方式</w:t>
      </w:r>
    </w:p>
    <w:p w14:paraId="35DCB842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项目联系人：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程先生</w:t>
      </w:r>
      <w:r>
        <w:rPr>
          <w:rFonts w:hint="eastAsia" w:ascii="宋体" w:hAnsi="宋体" w:eastAsia="宋体"/>
          <w:sz w:val="24"/>
          <w:szCs w:val="24"/>
        </w:rPr>
        <w:t xml:space="preserve">  </w:t>
      </w:r>
    </w:p>
    <w:p w14:paraId="72C71C5B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</w:t>
      </w:r>
      <w:bookmarkEnd w:id="0"/>
      <w:bookmarkEnd w:id="1"/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9936839688</w:t>
      </w:r>
    </w:p>
    <w:sectPr>
      <w:pgSz w:w="11906" w:h="16838"/>
      <w:pgMar w:top="1418" w:right="1480" w:bottom="1418" w:left="14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wOGVkNTVhMTFjODVjZGYxOWYyYjY3ODM3ZjFkZmQifQ=="/>
  </w:docVars>
  <w:rsids>
    <w:rsidRoot w:val="136E65F7"/>
    <w:rsid w:val="00001ACF"/>
    <w:rsid w:val="00013AAA"/>
    <w:rsid w:val="00021514"/>
    <w:rsid w:val="000241DE"/>
    <w:rsid w:val="00024BA5"/>
    <w:rsid w:val="00033A51"/>
    <w:rsid w:val="00051518"/>
    <w:rsid w:val="0007600C"/>
    <w:rsid w:val="0008435E"/>
    <w:rsid w:val="00095A90"/>
    <w:rsid w:val="00095CF7"/>
    <w:rsid w:val="000972B7"/>
    <w:rsid w:val="00097D83"/>
    <w:rsid w:val="000A2870"/>
    <w:rsid w:val="000A2C34"/>
    <w:rsid w:val="000A377E"/>
    <w:rsid w:val="000A7AF1"/>
    <w:rsid w:val="000B2645"/>
    <w:rsid w:val="000C18A7"/>
    <w:rsid w:val="000C5C19"/>
    <w:rsid w:val="000D2615"/>
    <w:rsid w:val="000D43C7"/>
    <w:rsid w:val="000E0623"/>
    <w:rsid w:val="000F5217"/>
    <w:rsid w:val="0010170A"/>
    <w:rsid w:val="001069A8"/>
    <w:rsid w:val="001257B7"/>
    <w:rsid w:val="00130823"/>
    <w:rsid w:val="00135FA4"/>
    <w:rsid w:val="00155C67"/>
    <w:rsid w:val="00172196"/>
    <w:rsid w:val="00182D6A"/>
    <w:rsid w:val="001900A9"/>
    <w:rsid w:val="001972DD"/>
    <w:rsid w:val="001A4189"/>
    <w:rsid w:val="001A5C90"/>
    <w:rsid w:val="001B2147"/>
    <w:rsid w:val="001B413D"/>
    <w:rsid w:val="001B75FA"/>
    <w:rsid w:val="001C725F"/>
    <w:rsid w:val="001D5FBB"/>
    <w:rsid w:val="001F3798"/>
    <w:rsid w:val="0022662A"/>
    <w:rsid w:val="002402C8"/>
    <w:rsid w:val="00243535"/>
    <w:rsid w:val="00257769"/>
    <w:rsid w:val="00287F57"/>
    <w:rsid w:val="0029233D"/>
    <w:rsid w:val="002B2FDF"/>
    <w:rsid w:val="002B453B"/>
    <w:rsid w:val="002C16BB"/>
    <w:rsid w:val="002D2C21"/>
    <w:rsid w:val="002E1C2C"/>
    <w:rsid w:val="00300D1C"/>
    <w:rsid w:val="003103D0"/>
    <w:rsid w:val="00312293"/>
    <w:rsid w:val="003246B9"/>
    <w:rsid w:val="00332882"/>
    <w:rsid w:val="0034179B"/>
    <w:rsid w:val="003553FC"/>
    <w:rsid w:val="00362BF6"/>
    <w:rsid w:val="00365794"/>
    <w:rsid w:val="003713B9"/>
    <w:rsid w:val="003721CA"/>
    <w:rsid w:val="00382634"/>
    <w:rsid w:val="0039164D"/>
    <w:rsid w:val="00396C16"/>
    <w:rsid w:val="003A7060"/>
    <w:rsid w:val="003B5A2F"/>
    <w:rsid w:val="003D7DF9"/>
    <w:rsid w:val="00405D11"/>
    <w:rsid w:val="0041437A"/>
    <w:rsid w:val="00415D50"/>
    <w:rsid w:val="00436E81"/>
    <w:rsid w:val="00443940"/>
    <w:rsid w:val="0044528B"/>
    <w:rsid w:val="00447DB7"/>
    <w:rsid w:val="00481B90"/>
    <w:rsid w:val="004B2483"/>
    <w:rsid w:val="004D5DA8"/>
    <w:rsid w:val="004E4027"/>
    <w:rsid w:val="004E48A3"/>
    <w:rsid w:val="004E5093"/>
    <w:rsid w:val="005043C9"/>
    <w:rsid w:val="00517941"/>
    <w:rsid w:val="0055768F"/>
    <w:rsid w:val="0056073C"/>
    <w:rsid w:val="0057483F"/>
    <w:rsid w:val="00586295"/>
    <w:rsid w:val="005937FA"/>
    <w:rsid w:val="00593D7F"/>
    <w:rsid w:val="005E4BF8"/>
    <w:rsid w:val="005E7271"/>
    <w:rsid w:val="005F1061"/>
    <w:rsid w:val="00605D01"/>
    <w:rsid w:val="00611C8E"/>
    <w:rsid w:val="00632971"/>
    <w:rsid w:val="0063693B"/>
    <w:rsid w:val="00664633"/>
    <w:rsid w:val="00683EAA"/>
    <w:rsid w:val="00692AA5"/>
    <w:rsid w:val="006B725E"/>
    <w:rsid w:val="006D15C0"/>
    <w:rsid w:val="006D2881"/>
    <w:rsid w:val="006E2410"/>
    <w:rsid w:val="00716563"/>
    <w:rsid w:val="00716759"/>
    <w:rsid w:val="00721283"/>
    <w:rsid w:val="00743AFC"/>
    <w:rsid w:val="007478E8"/>
    <w:rsid w:val="00773FFC"/>
    <w:rsid w:val="00774647"/>
    <w:rsid w:val="00781D29"/>
    <w:rsid w:val="007822A1"/>
    <w:rsid w:val="007A209B"/>
    <w:rsid w:val="007A4CFC"/>
    <w:rsid w:val="007B5B20"/>
    <w:rsid w:val="007C0E37"/>
    <w:rsid w:val="007C3D17"/>
    <w:rsid w:val="007C6285"/>
    <w:rsid w:val="007D16A2"/>
    <w:rsid w:val="007D25DE"/>
    <w:rsid w:val="00802673"/>
    <w:rsid w:val="0081347D"/>
    <w:rsid w:val="00814E24"/>
    <w:rsid w:val="00817AFC"/>
    <w:rsid w:val="00820EC6"/>
    <w:rsid w:val="00827478"/>
    <w:rsid w:val="008314D7"/>
    <w:rsid w:val="00831E1C"/>
    <w:rsid w:val="008332E6"/>
    <w:rsid w:val="00850AEE"/>
    <w:rsid w:val="00856F55"/>
    <w:rsid w:val="008613B0"/>
    <w:rsid w:val="008642A1"/>
    <w:rsid w:val="00887F5C"/>
    <w:rsid w:val="008974FE"/>
    <w:rsid w:val="008A019E"/>
    <w:rsid w:val="008A4D33"/>
    <w:rsid w:val="008B4082"/>
    <w:rsid w:val="008C2547"/>
    <w:rsid w:val="008C51BB"/>
    <w:rsid w:val="008D02EA"/>
    <w:rsid w:val="008D0EC3"/>
    <w:rsid w:val="009364CC"/>
    <w:rsid w:val="00950A96"/>
    <w:rsid w:val="009524E9"/>
    <w:rsid w:val="009718A5"/>
    <w:rsid w:val="00990F77"/>
    <w:rsid w:val="00993022"/>
    <w:rsid w:val="00996202"/>
    <w:rsid w:val="009B0F6A"/>
    <w:rsid w:val="009B63C0"/>
    <w:rsid w:val="009C089A"/>
    <w:rsid w:val="009E254A"/>
    <w:rsid w:val="009E3649"/>
    <w:rsid w:val="00A339B0"/>
    <w:rsid w:val="00A3588B"/>
    <w:rsid w:val="00A40DDF"/>
    <w:rsid w:val="00A504E3"/>
    <w:rsid w:val="00A516E1"/>
    <w:rsid w:val="00A528CE"/>
    <w:rsid w:val="00A63247"/>
    <w:rsid w:val="00A643AD"/>
    <w:rsid w:val="00A70B32"/>
    <w:rsid w:val="00A70CC0"/>
    <w:rsid w:val="00A815E5"/>
    <w:rsid w:val="00A83135"/>
    <w:rsid w:val="00A85ABF"/>
    <w:rsid w:val="00A85D2D"/>
    <w:rsid w:val="00A866EF"/>
    <w:rsid w:val="00A97945"/>
    <w:rsid w:val="00AB184F"/>
    <w:rsid w:val="00AC07B8"/>
    <w:rsid w:val="00AC2ACE"/>
    <w:rsid w:val="00AC74DD"/>
    <w:rsid w:val="00AD3556"/>
    <w:rsid w:val="00AE1510"/>
    <w:rsid w:val="00B019B6"/>
    <w:rsid w:val="00B07CF5"/>
    <w:rsid w:val="00B1330C"/>
    <w:rsid w:val="00B1775F"/>
    <w:rsid w:val="00B35EFE"/>
    <w:rsid w:val="00B50EA0"/>
    <w:rsid w:val="00B5699D"/>
    <w:rsid w:val="00B6710C"/>
    <w:rsid w:val="00B717A5"/>
    <w:rsid w:val="00B83AF9"/>
    <w:rsid w:val="00B855CA"/>
    <w:rsid w:val="00BA4632"/>
    <w:rsid w:val="00BA708C"/>
    <w:rsid w:val="00BA7675"/>
    <w:rsid w:val="00BF07A6"/>
    <w:rsid w:val="00BF23BD"/>
    <w:rsid w:val="00C06A9B"/>
    <w:rsid w:val="00C12126"/>
    <w:rsid w:val="00C14655"/>
    <w:rsid w:val="00C16B76"/>
    <w:rsid w:val="00C21569"/>
    <w:rsid w:val="00C25521"/>
    <w:rsid w:val="00C25B1F"/>
    <w:rsid w:val="00C46AB6"/>
    <w:rsid w:val="00C72F58"/>
    <w:rsid w:val="00C7320C"/>
    <w:rsid w:val="00C8403B"/>
    <w:rsid w:val="00C84D81"/>
    <w:rsid w:val="00C90D98"/>
    <w:rsid w:val="00C92BDA"/>
    <w:rsid w:val="00CA0FFA"/>
    <w:rsid w:val="00CA1CDA"/>
    <w:rsid w:val="00CB14A9"/>
    <w:rsid w:val="00CB405D"/>
    <w:rsid w:val="00CE2626"/>
    <w:rsid w:val="00CE5FB8"/>
    <w:rsid w:val="00D041EE"/>
    <w:rsid w:val="00D05F8D"/>
    <w:rsid w:val="00D0657D"/>
    <w:rsid w:val="00D104DE"/>
    <w:rsid w:val="00D449EC"/>
    <w:rsid w:val="00D45368"/>
    <w:rsid w:val="00D4674E"/>
    <w:rsid w:val="00D64D88"/>
    <w:rsid w:val="00D73169"/>
    <w:rsid w:val="00D85E62"/>
    <w:rsid w:val="00DA4EBB"/>
    <w:rsid w:val="00DB4DE7"/>
    <w:rsid w:val="00DD4EF9"/>
    <w:rsid w:val="00DE4B71"/>
    <w:rsid w:val="00E047BA"/>
    <w:rsid w:val="00E0572C"/>
    <w:rsid w:val="00E123DD"/>
    <w:rsid w:val="00E27884"/>
    <w:rsid w:val="00E45864"/>
    <w:rsid w:val="00E50CAF"/>
    <w:rsid w:val="00E64E1C"/>
    <w:rsid w:val="00E90D88"/>
    <w:rsid w:val="00EA4A12"/>
    <w:rsid w:val="00EB21C5"/>
    <w:rsid w:val="00EB45FC"/>
    <w:rsid w:val="00EB5F99"/>
    <w:rsid w:val="00EC0055"/>
    <w:rsid w:val="00EC2AE9"/>
    <w:rsid w:val="00EC2EE4"/>
    <w:rsid w:val="00EC33F0"/>
    <w:rsid w:val="00ED573A"/>
    <w:rsid w:val="00EF70FD"/>
    <w:rsid w:val="00F1194B"/>
    <w:rsid w:val="00F11F99"/>
    <w:rsid w:val="00F1606D"/>
    <w:rsid w:val="00F20F3F"/>
    <w:rsid w:val="00F46D04"/>
    <w:rsid w:val="00F557BF"/>
    <w:rsid w:val="00F56D0A"/>
    <w:rsid w:val="00F57170"/>
    <w:rsid w:val="00F6098E"/>
    <w:rsid w:val="00F60DED"/>
    <w:rsid w:val="00F63311"/>
    <w:rsid w:val="00F97299"/>
    <w:rsid w:val="00FA4404"/>
    <w:rsid w:val="00FA4B06"/>
    <w:rsid w:val="00FB12C0"/>
    <w:rsid w:val="00FD2214"/>
    <w:rsid w:val="00FE0E01"/>
    <w:rsid w:val="00FF6F5C"/>
    <w:rsid w:val="011E5A3C"/>
    <w:rsid w:val="01672235"/>
    <w:rsid w:val="020B32A9"/>
    <w:rsid w:val="02242076"/>
    <w:rsid w:val="058E4369"/>
    <w:rsid w:val="05917228"/>
    <w:rsid w:val="06D410AF"/>
    <w:rsid w:val="07555167"/>
    <w:rsid w:val="07CF5E23"/>
    <w:rsid w:val="0A485BAF"/>
    <w:rsid w:val="0AD263B1"/>
    <w:rsid w:val="0BB05F2E"/>
    <w:rsid w:val="0BE75CAE"/>
    <w:rsid w:val="0C0A7D34"/>
    <w:rsid w:val="0CA676EE"/>
    <w:rsid w:val="0D6541C8"/>
    <w:rsid w:val="0DC45CC1"/>
    <w:rsid w:val="0DF90D6E"/>
    <w:rsid w:val="0E26251D"/>
    <w:rsid w:val="102E52B6"/>
    <w:rsid w:val="10325C08"/>
    <w:rsid w:val="10BD05B1"/>
    <w:rsid w:val="116A324B"/>
    <w:rsid w:val="12F867F2"/>
    <w:rsid w:val="136E65F7"/>
    <w:rsid w:val="13743CE5"/>
    <w:rsid w:val="142B4CEC"/>
    <w:rsid w:val="15A6246D"/>
    <w:rsid w:val="17A26C7E"/>
    <w:rsid w:val="18AB0F83"/>
    <w:rsid w:val="1A6C3DD2"/>
    <w:rsid w:val="1ACB4B33"/>
    <w:rsid w:val="1C6A34E8"/>
    <w:rsid w:val="1E5A6B6E"/>
    <w:rsid w:val="21C54044"/>
    <w:rsid w:val="22222E58"/>
    <w:rsid w:val="2259404C"/>
    <w:rsid w:val="243D558A"/>
    <w:rsid w:val="265A593B"/>
    <w:rsid w:val="27EE1DE2"/>
    <w:rsid w:val="28CF69E4"/>
    <w:rsid w:val="2B91392E"/>
    <w:rsid w:val="327806E2"/>
    <w:rsid w:val="33BB643E"/>
    <w:rsid w:val="34F372A7"/>
    <w:rsid w:val="38507FCD"/>
    <w:rsid w:val="39F82C61"/>
    <w:rsid w:val="3A65711D"/>
    <w:rsid w:val="3BAB4C09"/>
    <w:rsid w:val="3BDA652C"/>
    <w:rsid w:val="3CC21EF3"/>
    <w:rsid w:val="3E0F0E31"/>
    <w:rsid w:val="3E445308"/>
    <w:rsid w:val="42FA5354"/>
    <w:rsid w:val="43380CCD"/>
    <w:rsid w:val="46B04A59"/>
    <w:rsid w:val="47021773"/>
    <w:rsid w:val="47574ED5"/>
    <w:rsid w:val="477124B7"/>
    <w:rsid w:val="49A50CC9"/>
    <w:rsid w:val="4BDF5841"/>
    <w:rsid w:val="4C742085"/>
    <w:rsid w:val="4DFA1A9C"/>
    <w:rsid w:val="50590FB2"/>
    <w:rsid w:val="514526E9"/>
    <w:rsid w:val="516C5A20"/>
    <w:rsid w:val="517E5F26"/>
    <w:rsid w:val="56EE2879"/>
    <w:rsid w:val="59130BFE"/>
    <w:rsid w:val="5A110A34"/>
    <w:rsid w:val="5CB251FD"/>
    <w:rsid w:val="5D1E10AA"/>
    <w:rsid w:val="60285208"/>
    <w:rsid w:val="613A4CBF"/>
    <w:rsid w:val="62083543"/>
    <w:rsid w:val="645A79D8"/>
    <w:rsid w:val="669817A1"/>
    <w:rsid w:val="69C42446"/>
    <w:rsid w:val="6D6018E4"/>
    <w:rsid w:val="6FCE08D2"/>
    <w:rsid w:val="70692AA5"/>
    <w:rsid w:val="72BD7D18"/>
    <w:rsid w:val="72DD3673"/>
    <w:rsid w:val="73C41D2F"/>
    <w:rsid w:val="74F5575B"/>
    <w:rsid w:val="7703363F"/>
    <w:rsid w:val="778D7399"/>
    <w:rsid w:val="7B1202FA"/>
    <w:rsid w:val="7D571A5C"/>
    <w:rsid w:val="7E634081"/>
    <w:rsid w:val="7EDC05A2"/>
    <w:rsid w:val="7F0013D2"/>
    <w:rsid w:val="7FB977D3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ordWrap w:val="0"/>
      <w:spacing w:line="360" w:lineRule="auto"/>
      <w:ind w:left="315"/>
    </w:pPr>
    <w:rPr>
      <w:rFonts w:cs="Times New Roman" w:asciiTheme="minorEastAsia" w:hAnsiTheme="minorEastAsia" w:eastAsiaTheme="minorEastAsia"/>
      <w:sz w:val="28"/>
      <w:szCs w:val="28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paragraph" w:styleId="3">
    <w:name w:val="Body Text Indent"/>
    <w:basedOn w:val="1"/>
    <w:next w:val="2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sz w:val="24"/>
    </w:rPr>
  </w:style>
  <w:style w:type="paragraph" w:styleId="4">
    <w:name w:val="Date"/>
    <w:basedOn w:val="1"/>
    <w:next w:val="1"/>
    <w:autoRedefine/>
    <w:semiHidden/>
    <w:unhideWhenUsed/>
    <w:qFormat/>
    <w:uiPriority w:val="99"/>
    <w:pPr>
      <w:ind w:left="100" w:leftChars="2500"/>
    </w:pPr>
  </w:style>
  <w:style w:type="paragraph" w:styleId="5">
    <w:name w:val="Normal Indent"/>
    <w:basedOn w:val="1"/>
    <w:autoRedefine/>
    <w:qFormat/>
    <w:uiPriority w:val="99"/>
    <w:pPr>
      <w:ind w:firstLine="425"/>
    </w:pPr>
  </w:style>
  <w:style w:type="paragraph" w:styleId="6">
    <w:name w:val="Body Text"/>
    <w:basedOn w:val="1"/>
    <w:next w:val="7"/>
    <w:autoRedefine/>
    <w:qFormat/>
    <w:uiPriority w:val="0"/>
  </w:style>
  <w:style w:type="paragraph" w:customStyle="1" w:styleId="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8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11">
    <w:name w:val="Normal (Web)"/>
    <w:basedOn w:val="1"/>
    <w:semiHidden/>
    <w:unhideWhenUsed/>
    <w:qFormat/>
    <w:uiPriority w:val="99"/>
    <w:pPr>
      <w:wordWrap/>
      <w:spacing w:before="100" w:beforeAutospacing="1" w:after="100" w:afterAutospacing="1" w:line="240" w:lineRule="auto"/>
      <w:ind w:left="0"/>
    </w:pPr>
    <w:rPr>
      <w:rFonts w:ascii="宋体" w:hAnsi="宋体" w:eastAsia="宋体" w:cs="宋体"/>
      <w:sz w:val="24"/>
      <w:szCs w:val="24"/>
    </w:rPr>
  </w:style>
  <w:style w:type="paragraph" w:styleId="12">
    <w:name w:val="Body Text First Indent"/>
    <w:basedOn w:val="6"/>
    <w:next w:val="13"/>
    <w:autoRedefine/>
    <w:qFormat/>
    <w:uiPriority w:val="0"/>
    <w:pPr>
      <w:ind w:firstLine="420" w:firstLineChars="100"/>
    </w:pPr>
  </w:style>
  <w:style w:type="paragraph" w:customStyle="1" w:styleId="13">
    <w:name w:val="List Paragraph1"/>
    <w:basedOn w:val="1"/>
    <w:next w:val="1"/>
    <w:qFormat/>
    <w:uiPriority w:val="0"/>
    <w:pPr>
      <w:ind w:left="420" w:firstLine="3748"/>
    </w:pPr>
  </w:style>
  <w:style w:type="table" w:styleId="15">
    <w:name w:val="Table Grid"/>
    <w:basedOn w:val="14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autoRedefine/>
    <w:semiHidden/>
    <w:unhideWhenUsed/>
    <w:qFormat/>
    <w:uiPriority w:val="0"/>
    <w:rPr>
      <w:color w:val="000000"/>
      <w:u w:val="none"/>
    </w:rPr>
  </w:style>
  <w:style w:type="character" w:styleId="18">
    <w:name w:val="Emphasis"/>
    <w:basedOn w:val="16"/>
    <w:autoRedefine/>
    <w:qFormat/>
    <w:uiPriority w:val="0"/>
  </w:style>
  <w:style w:type="character" w:styleId="19">
    <w:name w:val="Hyperlink"/>
    <w:basedOn w:val="16"/>
    <w:autoRedefine/>
    <w:unhideWhenUsed/>
    <w:qFormat/>
    <w:uiPriority w:val="0"/>
    <w:rPr>
      <w:color w:val="0563C1" w:themeColor="hyperlink"/>
      <w:u w:val="single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页眉 Char"/>
    <w:basedOn w:val="16"/>
    <w:link w:val="9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6"/>
    <w:link w:val="8"/>
    <w:autoRedefine/>
    <w:qFormat/>
    <w:uiPriority w:val="0"/>
    <w:rPr>
      <w:kern w:val="2"/>
      <w:sz w:val="18"/>
      <w:szCs w:val="18"/>
    </w:rPr>
  </w:style>
  <w:style w:type="character" w:customStyle="1" w:styleId="23">
    <w:name w:val="green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24">
    <w:name w:val="green1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25">
    <w:name w:val="hover"/>
    <w:basedOn w:val="16"/>
    <w:autoRedefine/>
    <w:qFormat/>
    <w:uiPriority w:val="0"/>
  </w:style>
  <w:style w:type="character" w:customStyle="1" w:styleId="26">
    <w:name w:val="active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27">
    <w:name w:val="red4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28">
    <w:name w:val="red5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29">
    <w:name w:val="red6"/>
    <w:basedOn w:val="16"/>
    <w:autoRedefine/>
    <w:qFormat/>
    <w:uiPriority w:val="0"/>
    <w:rPr>
      <w:color w:val="CC0000"/>
    </w:rPr>
  </w:style>
  <w:style w:type="character" w:customStyle="1" w:styleId="30">
    <w:name w:val="red7"/>
    <w:basedOn w:val="16"/>
    <w:autoRedefine/>
    <w:qFormat/>
    <w:uiPriority w:val="0"/>
    <w:rPr>
      <w:color w:val="FF0000"/>
    </w:rPr>
  </w:style>
  <w:style w:type="character" w:customStyle="1" w:styleId="31">
    <w:name w:val="gb-jt"/>
    <w:basedOn w:val="16"/>
    <w:autoRedefine/>
    <w:qFormat/>
    <w:uiPriority w:val="0"/>
  </w:style>
  <w:style w:type="character" w:customStyle="1" w:styleId="32">
    <w:name w:val="blue"/>
    <w:basedOn w:val="16"/>
    <w:autoRedefine/>
    <w:qFormat/>
    <w:uiPriority w:val="0"/>
    <w:rPr>
      <w:color w:val="0371C6"/>
      <w:sz w:val="21"/>
      <w:szCs w:val="21"/>
    </w:rPr>
  </w:style>
  <w:style w:type="character" w:customStyle="1" w:styleId="33">
    <w:name w:val="right"/>
    <w:basedOn w:val="16"/>
    <w:autoRedefine/>
    <w:qFormat/>
    <w:uiPriority w:val="0"/>
    <w:rPr>
      <w:color w:val="999999"/>
      <w:sz w:val="18"/>
      <w:szCs w:val="18"/>
    </w:rPr>
  </w:style>
  <w:style w:type="character" w:customStyle="1" w:styleId="34">
    <w:name w:val="red3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5">
    <w:name w:val="hover25"/>
    <w:basedOn w:val="16"/>
    <w:autoRedefine/>
    <w:qFormat/>
    <w:uiPriority w:val="0"/>
  </w:style>
  <w:style w:type="character" w:customStyle="1" w:styleId="36">
    <w:name w:val="active4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37">
    <w:name w:val="red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8">
    <w:name w:val="red1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9">
    <w:name w:val="red2"/>
    <w:basedOn w:val="16"/>
    <w:autoRedefine/>
    <w:qFormat/>
    <w:uiPriority w:val="0"/>
    <w:rPr>
      <w:color w:val="CC0000"/>
    </w:rPr>
  </w:style>
  <w:style w:type="paragraph" w:customStyle="1" w:styleId="40">
    <w:name w:val="hkys1"/>
    <w:basedOn w:val="1"/>
    <w:qFormat/>
    <w:uiPriority w:val="0"/>
    <w:rPr>
      <w:rFonts w:ascii="微软雅黑" w:hAnsi="微软雅黑" w:eastAsia="微软雅黑" w:cs="宋体"/>
      <w:color w:val="000000"/>
      <w:sz w:val="18"/>
      <w:szCs w:val="18"/>
    </w:rPr>
  </w:style>
  <w:style w:type="character" w:customStyle="1" w:styleId="41">
    <w:name w:val="hover24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685</Words>
  <Characters>835</Characters>
  <Lines>6</Lines>
  <Paragraphs>1</Paragraphs>
  <TotalTime>1</TotalTime>
  <ScaleCrop>false</ScaleCrop>
  <LinksUpToDate>false</LinksUpToDate>
  <CharactersWithSpaces>862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慌拥</cp:lastModifiedBy>
  <cp:lastPrinted>2025-01-23T06:07:00Z</cp:lastPrinted>
  <dcterms:modified xsi:type="dcterms:W3CDTF">2025-07-09T10:45:56Z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7B5FEBB92ED64E749A1E29FE2D708970</vt:lpwstr>
  </property>
  <property fmtid="{D5CDD505-2E9C-101B-9397-08002B2CF9AE}" pid="4" name="KSOTemplateDocerSaveRecord">
    <vt:lpwstr>eyJoZGlkIjoiMTczZTJiZGE0NzJlYzlhYmU5YzMwZWZlMWVkMTE0NDMiLCJ1c2VySWQiOiI1NjE2NjkwMTIifQ==</vt:lpwstr>
  </property>
</Properties>
</file>